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5D6" w:rsidRPr="00F54A23" w:rsidRDefault="005A74B1" w:rsidP="00F54A23">
      <w:pPr>
        <w:jc w:val="center"/>
        <w:rPr>
          <w:b/>
        </w:rPr>
      </w:pPr>
      <w:bookmarkStart w:id="0" w:name="_GoBack"/>
      <w:bookmarkEnd w:id="0"/>
      <w:r w:rsidRPr="00F54A23">
        <w:rPr>
          <w:b/>
        </w:rPr>
        <w:t>THE KHYBER PAKHTUNKHWA</w:t>
      </w:r>
      <w:r w:rsidR="00CC05D6" w:rsidRPr="00F54A23">
        <w:rPr>
          <w:b/>
        </w:rPr>
        <w:t xml:space="preserve"> JUDICIAL SERVICE RULES, 2001 (SUBSTITUTED)</w:t>
      </w:r>
    </w:p>
    <w:p w:rsidR="00CC05D6" w:rsidRPr="00F54A23" w:rsidRDefault="00CC05D6" w:rsidP="00CC05D6">
      <w:pPr>
        <w:jc w:val="both"/>
        <w:rPr>
          <w:b/>
        </w:rPr>
      </w:pPr>
    </w:p>
    <w:p w:rsidR="00CC05D6" w:rsidRPr="00F54A23" w:rsidRDefault="00CC05D6" w:rsidP="00CC05D6">
      <w:pPr>
        <w:jc w:val="center"/>
      </w:pPr>
      <w:r w:rsidRPr="00F54A23">
        <w:t>TO BE SUBSTITUTED FOR THE NOTIFICATION</w:t>
      </w:r>
    </w:p>
    <w:p w:rsidR="00CC05D6" w:rsidRPr="00F54A23" w:rsidRDefault="00CC05D6" w:rsidP="00CC05D6">
      <w:pPr>
        <w:jc w:val="center"/>
      </w:pPr>
      <w:proofErr w:type="gramStart"/>
      <w:r w:rsidRPr="00F54A23">
        <w:t>BEARING THE SAME NO.</w:t>
      </w:r>
      <w:proofErr w:type="gramEnd"/>
      <w:r w:rsidRPr="00F54A23">
        <w:t xml:space="preserve"> &amp; DATE</w:t>
      </w:r>
    </w:p>
    <w:p w:rsidR="00CC05D6" w:rsidRPr="00F54A23" w:rsidRDefault="00CC05D6" w:rsidP="00CC05D6">
      <w:pPr>
        <w:jc w:val="center"/>
      </w:pPr>
      <w:r w:rsidRPr="00F54A23">
        <w:t>GOVERNMENT OF THE NORTH WEST FORNTIER</w:t>
      </w:r>
    </w:p>
    <w:p w:rsidR="00CC05D6" w:rsidRPr="00F54A23" w:rsidRDefault="00CC05D6" w:rsidP="00CC05D6">
      <w:pPr>
        <w:jc w:val="center"/>
      </w:pPr>
      <w:r w:rsidRPr="00F54A23">
        <w:t>PROVINCE ESTABLISHMENT DEPARTMENT</w:t>
      </w:r>
    </w:p>
    <w:p w:rsidR="00CC05D6" w:rsidRPr="00F54A23" w:rsidRDefault="00CC05D6" w:rsidP="00CC05D6">
      <w:pPr>
        <w:jc w:val="center"/>
        <w:rPr>
          <w:b/>
        </w:rPr>
      </w:pPr>
    </w:p>
    <w:p w:rsidR="00CC05D6" w:rsidRPr="00F54A23" w:rsidRDefault="00CC05D6" w:rsidP="00CC05D6">
      <w:pPr>
        <w:jc w:val="center"/>
        <w:rPr>
          <w:b/>
        </w:rPr>
      </w:pPr>
    </w:p>
    <w:p w:rsidR="00CC05D6" w:rsidRPr="00F54A23" w:rsidRDefault="00CC05D6" w:rsidP="00CC05D6">
      <w:pPr>
        <w:jc w:val="center"/>
        <w:rPr>
          <w:b/>
        </w:rPr>
      </w:pPr>
      <w:r w:rsidRPr="00F54A23">
        <w:rPr>
          <w:b/>
        </w:rPr>
        <w:t>NOTIFICATION</w:t>
      </w:r>
    </w:p>
    <w:p w:rsidR="00CC05D6" w:rsidRPr="00F54A23" w:rsidRDefault="00CC05D6" w:rsidP="00CC05D6">
      <w:pPr>
        <w:jc w:val="center"/>
        <w:rPr>
          <w:b/>
        </w:rPr>
      </w:pPr>
    </w:p>
    <w:p w:rsidR="00CC05D6" w:rsidRPr="00F54A23" w:rsidRDefault="00CC05D6" w:rsidP="00CC05D6">
      <w:pPr>
        <w:jc w:val="right"/>
      </w:pPr>
      <w:r w:rsidRPr="00F54A23">
        <w:t>Dated Peshawar the 05/03/2002</w:t>
      </w:r>
    </w:p>
    <w:p w:rsidR="00CC05D6" w:rsidRPr="00F54A23" w:rsidRDefault="00CC05D6" w:rsidP="00CC05D6"/>
    <w:p w:rsidR="00CC05D6" w:rsidRPr="00F54A23" w:rsidRDefault="00CC05D6" w:rsidP="00CC05D6">
      <w:pPr>
        <w:jc w:val="both"/>
      </w:pPr>
      <w:r w:rsidRPr="00F54A23">
        <w:t xml:space="preserve">No. </w:t>
      </w:r>
      <w:proofErr w:type="gramStart"/>
      <w:r w:rsidRPr="00F54A23">
        <w:t>SOR-IV (E&amp;AD)/3-11/2002.</w:t>
      </w:r>
      <w:proofErr w:type="gramEnd"/>
      <w:r w:rsidRPr="00F54A23">
        <w:t xml:space="preserve"> In exercise of the powers conferred by Section 26 of the North West Frontier Province Civil Servants Act 1973 (N.W.F.P Act </w:t>
      </w:r>
      <w:proofErr w:type="gramStart"/>
      <w:r w:rsidRPr="00F54A23">
        <w:t>No</w:t>
      </w:r>
      <w:proofErr w:type="gramEnd"/>
      <w:r w:rsidRPr="00F54A23">
        <w:t xml:space="preserve">. XVIII of 1973) read with Cabinet Division, Government of Pakistan, </w:t>
      </w:r>
      <w:proofErr w:type="gramStart"/>
      <w:r w:rsidRPr="00F54A23">
        <w:t>Notification</w:t>
      </w:r>
      <w:proofErr w:type="gramEnd"/>
      <w:r w:rsidRPr="00F54A23">
        <w:t xml:space="preserve"> No. SOR 475 (1)/ 2001 dated the 28</w:t>
      </w:r>
      <w:r w:rsidRPr="00F54A23">
        <w:rPr>
          <w:vertAlign w:val="superscript"/>
        </w:rPr>
        <w:t>th</w:t>
      </w:r>
      <w:r w:rsidRPr="00F54A23">
        <w:t xml:space="preserve"> June, 2001, the Governor of the North West Frontier Province is pleased to make the following rules regulating recruitment to the Judicial Service and prescribing the terms and conditions of service of persons appointed thereto namely.</w:t>
      </w:r>
    </w:p>
    <w:p w:rsidR="00CC05D6" w:rsidRPr="00F54A23" w:rsidRDefault="00CC05D6" w:rsidP="00CC05D6">
      <w:pPr>
        <w:jc w:val="both"/>
      </w:pPr>
    </w:p>
    <w:p w:rsidR="00CC05D6" w:rsidRPr="00F54A23" w:rsidRDefault="00CC05D6" w:rsidP="00CC05D6">
      <w:pPr>
        <w:jc w:val="both"/>
      </w:pPr>
    </w:p>
    <w:p w:rsidR="00CC05D6" w:rsidRPr="00F54A23" w:rsidRDefault="00CC05D6" w:rsidP="00CC05D6">
      <w:pPr>
        <w:jc w:val="center"/>
      </w:pPr>
      <w:r w:rsidRPr="00F54A23">
        <w:t xml:space="preserve">THE NORTH WEST FRONTIER PROVINCE </w:t>
      </w:r>
    </w:p>
    <w:p w:rsidR="00CC05D6" w:rsidRPr="00F54A23" w:rsidRDefault="00CC05D6" w:rsidP="00CC05D6">
      <w:pPr>
        <w:jc w:val="center"/>
      </w:pPr>
      <w:r w:rsidRPr="00F54A23">
        <w:t>JUDICIAL SERVICE RULES 2001</w:t>
      </w:r>
    </w:p>
    <w:p w:rsidR="00CC05D6" w:rsidRPr="00F54A23" w:rsidRDefault="00CC05D6" w:rsidP="00CC05D6">
      <w:pPr>
        <w:jc w:val="center"/>
        <w:rPr>
          <w:u w:val="single"/>
        </w:rPr>
      </w:pPr>
    </w:p>
    <w:p w:rsidR="00CC05D6" w:rsidRPr="00F54A23" w:rsidRDefault="00CC05D6" w:rsidP="00CC05D6">
      <w:pPr>
        <w:jc w:val="center"/>
        <w:rPr>
          <w:b/>
        </w:rPr>
      </w:pPr>
      <w:r w:rsidRPr="00F54A23">
        <w:rPr>
          <w:b/>
        </w:rPr>
        <w:t>PART-1</w:t>
      </w:r>
    </w:p>
    <w:p w:rsidR="00CC05D6" w:rsidRPr="00F54A23" w:rsidRDefault="00CC05D6" w:rsidP="00CC05D6">
      <w:pPr>
        <w:jc w:val="center"/>
        <w:rPr>
          <w:b/>
        </w:rPr>
      </w:pPr>
      <w:r w:rsidRPr="00F54A23">
        <w:rPr>
          <w:b/>
        </w:rPr>
        <w:t>GENERAL</w:t>
      </w:r>
    </w:p>
    <w:p w:rsidR="00CC05D6" w:rsidRPr="00F54A23" w:rsidRDefault="00CC05D6" w:rsidP="00CC05D6">
      <w:pPr>
        <w:jc w:val="both"/>
      </w:pPr>
    </w:p>
    <w:p w:rsidR="00CC05D6" w:rsidRPr="00F54A23" w:rsidRDefault="00CC05D6" w:rsidP="00CC05D6">
      <w:pPr>
        <w:jc w:val="both"/>
      </w:pPr>
      <w:r w:rsidRPr="00F54A23">
        <w:t>1.</w:t>
      </w:r>
      <w:r w:rsidRPr="00F54A23">
        <w:tab/>
      </w:r>
      <w:r w:rsidRPr="00F54A23">
        <w:rPr>
          <w:b/>
          <w:u w:val="single"/>
        </w:rPr>
        <w:t>Short title and commencement</w:t>
      </w:r>
      <w:r w:rsidRPr="00F54A23">
        <w:t xml:space="preserve">: (1) </w:t>
      </w:r>
      <w:proofErr w:type="gramStart"/>
      <w:r w:rsidRPr="00F54A23">
        <w:t>These</w:t>
      </w:r>
      <w:proofErr w:type="gramEnd"/>
      <w:r w:rsidRPr="00F54A23">
        <w:t xml:space="preserve"> rules may be called the North West Frontier Province Judicial Service Rules, 2001.</w:t>
      </w:r>
    </w:p>
    <w:p w:rsidR="00CC05D6" w:rsidRPr="00F54A23" w:rsidRDefault="00CC05D6" w:rsidP="00CC05D6">
      <w:pPr>
        <w:jc w:val="both"/>
      </w:pPr>
      <w:r w:rsidRPr="00F54A23">
        <w:t xml:space="preserve">(2) </w:t>
      </w:r>
      <w:r w:rsidRPr="00F54A23">
        <w:tab/>
        <w:t>They shall come into force at once.</w:t>
      </w:r>
    </w:p>
    <w:p w:rsidR="00CC05D6" w:rsidRPr="00F54A23" w:rsidRDefault="00CC05D6" w:rsidP="00CC05D6">
      <w:pPr>
        <w:jc w:val="both"/>
      </w:pPr>
    </w:p>
    <w:p w:rsidR="00CC05D6" w:rsidRPr="00F54A23" w:rsidRDefault="00CC05D6" w:rsidP="00CC05D6">
      <w:pPr>
        <w:jc w:val="both"/>
      </w:pPr>
      <w:r w:rsidRPr="00F54A23">
        <w:t>2.</w:t>
      </w:r>
      <w:r w:rsidRPr="00F54A23">
        <w:tab/>
      </w:r>
      <w:r w:rsidRPr="00F54A23">
        <w:rPr>
          <w:b/>
          <w:u w:val="single"/>
        </w:rPr>
        <w:t>Definitions</w:t>
      </w:r>
      <w:r w:rsidRPr="00F54A23">
        <w:t>: In these rules, unless there is anything repugnant in the subject or context:</w:t>
      </w:r>
    </w:p>
    <w:p w:rsidR="00CC05D6" w:rsidRPr="00F54A23" w:rsidRDefault="00CC05D6" w:rsidP="00CC05D6">
      <w:pPr>
        <w:numPr>
          <w:ilvl w:val="0"/>
          <w:numId w:val="4"/>
        </w:numPr>
        <w:jc w:val="both"/>
      </w:pPr>
      <w:r w:rsidRPr="00F54A23">
        <w:t xml:space="preserve">“Administration Committee of the High Court” means Committee constituted under High Court Rules and Orders, volume-V, Chapter 10-A. </w:t>
      </w:r>
    </w:p>
    <w:p w:rsidR="00CC05D6" w:rsidRPr="00F54A23" w:rsidRDefault="00CC05D6" w:rsidP="00CC05D6">
      <w:pPr>
        <w:ind w:left="1440"/>
        <w:jc w:val="both"/>
      </w:pPr>
    </w:p>
    <w:p w:rsidR="00CC05D6" w:rsidRPr="00F54A23" w:rsidRDefault="00CC05D6" w:rsidP="00CC05D6">
      <w:pPr>
        <w:numPr>
          <w:ilvl w:val="0"/>
          <w:numId w:val="4"/>
        </w:numPr>
        <w:jc w:val="both"/>
      </w:pPr>
      <w:r w:rsidRPr="00F54A23">
        <w:t xml:space="preserve">“Appointment on contract basis” means appointment made for a specified period in accordance with the policy of </w:t>
      </w:r>
      <w:proofErr w:type="spellStart"/>
      <w:r w:rsidRPr="00F54A23">
        <w:t>Govt</w:t>
      </w:r>
      <w:proofErr w:type="spellEnd"/>
      <w:r w:rsidRPr="00F54A23">
        <w:t>: applicable to appointment on contract basis.</w:t>
      </w:r>
    </w:p>
    <w:p w:rsidR="00CC05D6" w:rsidRPr="00F54A23" w:rsidRDefault="00CC05D6" w:rsidP="00CC05D6">
      <w:pPr>
        <w:numPr>
          <w:ilvl w:val="0"/>
          <w:numId w:val="4"/>
        </w:numPr>
        <w:jc w:val="both"/>
      </w:pPr>
      <w:r w:rsidRPr="00F54A23">
        <w:t>“Chief Justice” means the Chief Justice of Peshawar High Court Peshawar.</w:t>
      </w:r>
    </w:p>
    <w:p w:rsidR="00CC05D6" w:rsidRPr="00F54A23" w:rsidRDefault="00CC05D6" w:rsidP="00CC05D6">
      <w:pPr>
        <w:numPr>
          <w:ilvl w:val="0"/>
          <w:numId w:val="4"/>
        </w:numPr>
        <w:jc w:val="both"/>
      </w:pPr>
      <w:r w:rsidRPr="00F54A23">
        <w:t>“Commission” means the North West Frontier Province Public Service Commission.</w:t>
      </w:r>
    </w:p>
    <w:p w:rsidR="00CC05D6" w:rsidRPr="00F54A23" w:rsidRDefault="00CC05D6" w:rsidP="00CC05D6">
      <w:pPr>
        <w:jc w:val="both"/>
      </w:pPr>
      <w:r w:rsidRPr="00F54A23">
        <w:t xml:space="preserve">      </w:t>
      </w:r>
      <w:r w:rsidRPr="00F54A23">
        <w:rPr>
          <w:color w:val="C00000"/>
        </w:rPr>
        <w:t>[(</w:t>
      </w:r>
      <w:proofErr w:type="gramStart"/>
      <w:r w:rsidRPr="00F54A23">
        <w:rPr>
          <w:color w:val="C00000"/>
        </w:rPr>
        <w:t>da</w:t>
      </w:r>
      <w:proofErr w:type="gramEnd"/>
      <w:r w:rsidRPr="00F54A23">
        <w:rPr>
          <w:color w:val="C00000"/>
        </w:rPr>
        <w:t>)  “ District Judiciary” means all the subordinate   courts under the administrative control of the High Court.]</w:t>
      </w:r>
    </w:p>
    <w:p w:rsidR="00CC05D6" w:rsidRPr="00F54A23" w:rsidRDefault="00CC05D6" w:rsidP="00CC05D6">
      <w:pPr>
        <w:ind w:left="1440"/>
        <w:jc w:val="both"/>
      </w:pPr>
    </w:p>
    <w:p w:rsidR="00CC05D6" w:rsidRPr="00F54A23" w:rsidRDefault="00CC05D6" w:rsidP="00CC05D6">
      <w:pPr>
        <w:numPr>
          <w:ilvl w:val="0"/>
          <w:numId w:val="4"/>
        </w:numPr>
        <w:jc w:val="both"/>
      </w:pPr>
      <w:r w:rsidRPr="00F54A23">
        <w:t>“Departmental promotion committee” means the Committee constituted under High Court Rules and Orders Volume-V, chapter 10-A.</w:t>
      </w:r>
    </w:p>
    <w:p w:rsidR="00CC05D6" w:rsidRPr="00F54A23" w:rsidRDefault="00CC05D6" w:rsidP="00CC05D6">
      <w:pPr>
        <w:numPr>
          <w:ilvl w:val="0"/>
          <w:numId w:val="4"/>
        </w:numPr>
        <w:jc w:val="both"/>
      </w:pPr>
      <w:r w:rsidRPr="00F54A23">
        <w:lastRenderedPageBreak/>
        <w:t>“Government” means the Government of North West Frontier Province.</w:t>
      </w:r>
    </w:p>
    <w:p w:rsidR="00CC05D6" w:rsidRPr="00F54A23" w:rsidRDefault="00CC05D6" w:rsidP="00CC05D6">
      <w:pPr>
        <w:numPr>
          <w:ilvl w:val="0"/>
          <w:numId w:val="4"/>
        </w:numPr>
        <w:jc w:val="both"/>
      </w:pPr>
      <w:r w:rsidRPr="00F54A23">
        <w:t>“High Court” means Peshawar High Court Peshawar.</w:t>
      </w:r>
    </w:p>
    <w:p w:rsidR="00CC05D6" w:rsidRPr="00F54A23" w:rsidRDefault="00CC05D6" w:rsidP="00CC05D6">
      <w:pPr>
        <w:numPr>
          <w:ilvl w:val="0"/>
          <w:numId w:val="4"/>
        </w:numPr>
        <w:jc w:val="both"/>
      </w:pPr>
      <w:r w:rsidRPr="00F54A23">
        <w:t>“Initial appointment” means appointment made otherwise than by promotion or transfer from another service, department or post;</w:t>
      </w:r>
    </w:p>
    <w:p w:rsidR="00CC05D6" w:rsidRPr="00F54A23" w:rsidRDefault="00CC05D6" w:rsidP="00CC05D6">
      <w:pPr>
        <w:numPr>
          <w:ilvl w:val="0"/>
          <w:numId w:val="4"/>
        </w:numPr>
        <w:jc w:val="both"/>
      </w:pPr>
      <w:r w:rsidRPr="00F54A23">
        <w:t>“Provincial Judicial Selection Board” means a Board comprising the Administration committee or such number of Judges of the High Court as may be nominated by the Administration Committee;</w:t>
      </w:r>
    </w:p>
    <w:p w:rsidR="00CC05D6" w:rsidRPr="00F54A23" w:rsidRDefault="00CC05D6" w:rsidP="00CC05D6">
      <w:pPr>
        <w:ind w:left="720"/>
        <w:jc w:val="both"/>
        <w:rPr>
          <w:color w:val="C00000"/>
        </w:rPr>
      </w:pPr>
      <w:r w:rsidRPr="00F54A23">
        <w:rPr>
          <w:color w:val="C00000"/>
        </w:rPr>
        <w:t>[(</w:t>
      </w:r>
      <w:proofErr w:type="spellStart"/>
      <w:proofErr w:type="gramStart"/>
      <w:r w:rsidRPr="00F54A23">
        <w:rPr>
          <w:color w:val="C00000"/>
        </w:rPr>
        <w:t>ia</w:t>
      </w:r>
      <w:proofErr w:type="spellEnd"/>
      <w:proofErr w:type="gramEnd"/>
      <w:r w:rsidRPr="00F54A23">
        <w:rPr>
          <w:color w:val="C00000"/>
        </w:rPr>
        <w:t>)  “Secretariat” means Secretariat of District Judiciary established in Part IV of these rules.]</w:t>
      </w:r>
    </w:p>
    <w:p w:rsidR="00CC05D6" w:rsidRPr="00F54A23" w:rsidRDefault="00CC05D6" w:rsidP="00CC05D6">
      <w:pPr>
        <w:ind w:left="720"/>
        <w:jc w:val="both"/>
      </w:pPr>
    </w:p>
    <w:p w:rsidR="00CC05D6" w:rsidRPr="00F54A23" w:rsidRDefault="00CC05D6" w:rsidP="00CC05D6">
      <w:pPr>
        <w:numPr>
          <w:ilvl w:val="0"/>
          <w:numId w:val="4"/>
        </w:numPr>
        <w:jc w:val="both"/>
      </w:pPr>
      <w:r w:rsidRPr="00F54A23">
        <w:t>“Recognized University” means the University established by or under a law in Pakistan or any other University which may be declared by Government to be a recognized University for the purpose of these rules;</w:t>
      </w:r>
    </w:p>
    <w:p w:rsidR="00CC05D6" w:rsidRPr="00F54A23" w:rsidRDefault="00CC05D6" w:rsidP="00CC05D6">
      <w:pPr>
        <w:numPr>
          <w:ilvl w:val="0"/>
          <w:numId w:val="4"/>
        </w:numPr>
        <w:jc w:val="both"/>
      </w:pPr>
      <w:r w:rsidRPr="00F54A23">
        <w:t>“Selection Authority” means the Commission or, as the case may be, the Provincial Judicial Section Board; and</w:t>
      </w:r>
    </w:p>
    <w:p w:rsidR="00CC05D6" w:rsidRPr="00F54A23" w:rsidRDefault="00CC05D6" w:rsidP="00CC05D6">
      <w:pPr>
        <w:numPr>
          <w:ilvl w:val="0"/>
          <w:numId w:val="4"/>
        </w:numPr>
        <w:jc w:val="both"/>
      </w:pPr>
      <w:r w:rsidRPr="00F54A23">
        <w:t>“Service” means the North West Frontier Province Judicial Service.</w:t>
      </w:r>
    </w:p>
    <w:p w:rsidR="00CC05D6" w:rsidRPr="00F54A23" w:rsidRDefault="00CC05D6" w:rsidP="00CC05D6">
      <w:pPr>
        <w:jc w:val="both"/>
      </w:pPr>
    </w:p>
    <w:p w:rsidR="00CC05D6" w:rsidRPr="00F54A23" w:rsidRDefault="00CC05D6" w:rsidP="00CC05D6">
      <w:pPr>
        <w:jc w:val="center"/>
        <w:rPr>
          <w:b/>
        </w:rPr>
      </w:pPr>
      <w:r w:rsidRPr="00F54A23">
        <w:rPr>
          <w:b/>
        </w:rPr>
        <w:t>PART-II</w:t>
      </w:r>
    </w:p>
    <w:p w:rsidR="00CC05D6" w:rsidRPr="00F54A23" w:rsidRDefault="00CC05D6" w:rsidP="00CC05D6">
      <w:pPr>
        <w:jc w:val="center"/>
        <w:rPr>
          <w:b/>
          <w:u w:val="single"/>
        </w:rPr>
      </w:pPr>
      <w:r w:rsidRPr="00F54A23">
        <w:rPr>
          <w:b/>
          <w:u w:val="single"/>
        </w:rPr>
        <w:t>RECRUITMENT</w:t>
      </w:r>
    </w:p>
    <w:p w:rsidR="00CC05D6" w:rsidRPr="00F54A23" w:rsidRDefault="00CC05D6" w:rsidP="00CC05D6">
      <w:pPr>
        <w:jc w:val="center"/>
        <w:rPr>
          <w:b/>
        </w:rPr>
      </w:pPr>
    </w:p>
    <w:p w:rsidR="00CC05D6" w:rsidRPr="00F54A23" w:rsidRDefault="00CC05D6" w:rsidP="00CC05D6">
      <w:pPr>
        <w:jc w:val="both"/>
      </w:pPr>
      <w:r w:rsidRPr="00F54A23">
        <w:t xml:space="preserve">3. </w:t>
      </w:r>
      <w:r w:rsidRPr="00F54A23">
        <w:rPr>
          <w:b/>
          <w:u w:val="single"/>
        </w:rPr>
        <w:t>Constitution of Service</w:t>
      </w:r>
      <w:proofErr w:type="gramStart"/>
      <w:r w:rsidRPr="00F54A23">
        <w:rPr>
          <w:u w:val="single"/>
        </w:rPr>
        <w:t>:</w:t>
      </w:r>
      <w:r w:rsidRPr="00F54A23">
        <w:t>-</w:t>
      </w:r>
      <w:proofErr w:type="gramEnd"/>
      <w:r w:rsidRPr="00F54A23">
        <w:t xml:space="preserve"> The </w:t>
      </w:r>
      <w:r w:rsidR="00B53385">
        <w:t>s</w:t>
      </w:r>
      <w:r w:rsidRPr="00F54A23">
        <w:t>ervice shall comprise the posts of:</w:t>
      </w:r>
    </w:p>
    <w:p w:rsidR="00CC05D6" w:rsidRPr="00F54A23" w:rsidRDefault="00CC05D6" w:rsidP="00CC05D6">
      <w:pPr>
        <w:jc w:val="both"/>
      </w:pPr>
    </w:p>
    <w:p w:rsidR="00CC05D6" w:rsidRPr="00F54A23" w:rsidRDefault="00CC05D6" w:rsidP="00CC05D6">
      <w:pPr>
        <w:numPr>
          <w:ilvl w:val="0"/>
          <w:numId w:val="5"/>
        </w:numPr>
        <w:jc w:val="both"/>
      </w:pPr>
      <w:r w:rsidRPr="00F54A23">
        <w:t xml:space="preserve">District and Sessions Judge/Zilla </w:t>
      </w:r>
      <w:proofErr w:type="spellStart"/>
      <w:r w:rsidRPr="00F54A23">
        <w:t>Qazi</w:t>
      </w:r>
      <w:proofErr w:type="spellEnd"/>
    </w:p>
    <w:p w:rsidR="00CC05D6" w:rsidRPr="00F54A23" w:rsidRDefault="00CC05D6" w:rsidP="00CC05D6">
      <w:pPr>
        <w:numPr>
          <w:ilvl w:val="0"/>
          <w:numId w:val="5"/>
        </w:numPr>
        <w:jc w:val="both"/>
      </w:pPr>
      <w:r w:rsidRPr="00F54A23">
        <w:t>Additional District and Sessions Judge/</w:t>
      </w:r>
      <w:proofErr w:type="spellStart"/>
      <w:r w:rsidRPr="00F54A23">
        <w:t>Izafi</w:t>
      </w:r>
      <w:proofErr w:type="spellEnd"/>
      <w:r w:rsidRPr="00F54A23">
        <w:t xml:space="preserve"> Zilla </w:t>
      </w:r>
      <w:proofErr w:type="spellStart"/>
      <w:r w:rsidRPr="00F54A23">
        <w:t>Qazi</w:t>
      </w:r>
      <w:proofErr w:type="spellEnd"/>
    </w:p>
    <w:p w:rsidR="00CC05D6" w:rsidRPr="00F54A23" w:rsidRDefault="00CC05D6" w:rsidP="00CC05D6">
      <w:pPr>
        <w:numPr>
          <w:ilvl w:val="0"/>
          <w:numId w:val="5"/>
        </w:numPr>
        <w:jc w:val="both"/>
      </w:pPr>
      <w:r w:rsidRPr="00F54A23">
        <w:t xml:space="preserve">Senior Civil Judge-cum Magistrate, empowered under section 30 </w:t>
      </w:r>
      <w:proofErr w:type="spellStart"/>
      <w:r w:rsidRPr="00F54A23">
        <w:t>Cr.P.C</w:t>
      </w:r>
      <w:proofErr w:type="spellEnd"/>
      <w:r w:rsidRPr="00F54A23">
        <w:t xml:space="preserve">/ </w:t>
      </w:r>
      <w:proofErr w:type="spellStart"/>
      <w:r w:rsidRPr="00F54A23">
        <w:t>Aala</w:t>
      </w:r>
      <w:proofErr w:type="spellEnd"/>
      <w:r w:rsidRPr="00F54A23">
        <w:t xml:space="preserve"> </w:t>
      </w:r>
      <w:proofErr w:type="spellStart"/>
      <w:r w:rsidRPr="00F54A23">
        <w:t>Alaqa</w:t>
      </w:r>
      <w:proofErr w:type="spellEnd"/>
      <w:r w:rsidRPr="00F54A23">
        <w:t xml:space="preserve"> </w:t>
      </w:r>
      <w:proofErr w:type="spellStart"/>
      <w:r w:rsidRPr="00F54A23">
        <w:t>Qazi</w:t>
      </w:r>
      <w:proofErr w:type="spellEnd"/>
    </w:p>
    <w:p w:rsidR="00CC05D6" w:rsidRPr="00F54A23" w:rsidRDefault="00CC05D6" w:rsidP="00CC05D6">
      <w:pPr>
        <w:numPr>
          <w:ilvl w:val="0"/>
          <w:numId w:val="5"/>
        </w:numPr>
        <w:jc w:val="both"/>
      </w:pPr>
      <w:r w:rsidRPr="00F54A23">
        <w:t>Civil Judge cum Judicial Magistrate /</w:t>
      </w:r>
      <w:proofErr w:type="spellStart"/>
      <w:r w:rsidRPr="00F54A23">
        <w:t>Alaqa</w:t>
      </w:r>
      <w:proofErr w:type="spellEnd"/>
      <w:r w:rsidRPr="00F54A23">
        <w:t xml:space="preserve"> </w:t>
      </w:r>
      <w:proofErr w:type="spellStart"/>
      <w:r w:rsidRPr="00F54A23">
        <w:t>Qazi</w:t>
      </w:r>
      <w:proofErr w:type="spellEnd"/>
    </w:p>
    <w:p w:rsidR="00CC05D6" w:rsidRPr="00F54A23" w:rsidRDefault="00CC05D6" w:rsidP="00CC05D6">
      <w:pPr>
        <w:jc w:val="both"/>
        <w:rPr>
          <w:b/>
        </w:rPr>
      </w:pPr>
    </w:p>
    <w:p w:rsidR="00CC05D6" w:rsidRPr="00F54A23" w:rsidRDefault="00CC05D6" w:rsidP="00CC05D6">
      <w:pPr>
        <w:jc w:val="both"/>
      </w:pPr>
      <w:r w:rsidRPr="00F54A23">
        <w:rPr>
          <w:b/>
        </w:rPr>
        <w:t>Note –</w:t>
      </w:r>
      <w:r w:rsidRPr="00F54A23">
        <w:t xml:space="preserve"> </w:t>
      </w:r>
    </w:p>
    <w:p w:rsidR="00CC05D6" w:rsidRPr="00F54A23" w:rsidRDefault="00CC05D6" w:rsidP="00CC05D6">
      <w:pPr>
        <w:jc w:val="both"/>
      </w:pPr>
      <w:r w:rsidRPr="00F54A23">
        <w:t xml:space="preserve">The designation of Zilla </w:t>
      </w:r>
      <w:proofErr w:type="spellStart"/>
      <w:r w:rsidRPr="00F54A23">
        <w:t>Qazi</w:t>
      </w:r>
      <w:proofErr w:type="spellEnd"/>
      <w:r w:rsidRPr="00F54A23">
        <w:t xml:space="preserve">, </w:t>
      </w:r>
      <w:proofErr w:type="spellStart"/>
      <w:r w:rsidRPr="00F54A23">
        <w:t>Izafi</w:t>
      </w:r>
      <w:proofErr w:type="spellEnd"/>
      <w:r w:rsidRPr="00F54A23">
        <w:t xml:space="preserve"> Zilla </w:t>
      </w:r>
      <w:proofErr w:type="spellStart"/>
      <w:r w:rsidRPr="00F54A23">
        <w:t>Qazi</w:t>
      </w:r>
      <w:proofErr w:type="spellEnd"/>
      <w:r w:rsidRPr="00F54A23">
        <w:t xml:space="preserve">, </w:t>
      </w:r>
      <w:proofErr w:type="spellStart"/>
      <w:r w:rsidRPr="00F54A23">
        <w:t>Aala</w:t>
      </w:r>
      <w:proofErr w:type="spellEnd"/>
      <w:r w:rsidRPr="00F54A23">
        <w:t xml:space="preserve"> </w:t>
      </w:r>
      <w:proofErr w:type="spellStart"/>
      <w:r w:rsidRPr="00F54A23">
        <w:t>Alaqa</w:t>
      </w:r>
      <w:proofErr w:type="spellEnd"/>
      <w:r w:rsidRPr="00F54A23">
        <w:t xml:space="preserve"> </w:t>
      </w:r>
      <w:proofErr w:type="spellStart"/>
      <w:r w:rsidRPr="00F54A23">
        <w:t>Qazi</w:t>
      </w:r>
      <w:proofErr w:type="spellEnd"/>
      <w:r w:rsidRPr="00F54A23">
        <w:t xml:space="preserve"> and </w:t>
      </w:r>
      <w:proofErr w:type="spellStart"/>
      <w:r w:rsidRPr="00F54A23">
        <w:t>Alaqa</w:t>
      </w:r>
      <w:proofErr w:type="spellEnd"/>
      <w:r w:rsidRPr="00F54A23">
        <w:t xml:space="preserve"> </w:t>
      </w:r>
      <w:proofErr w:type="spellStart"/>
      <w:r w:rsidRPr="00F54A23">
        <w:t>Qazi</w:t>
      </w:r>
      <w:proofErr w:type="spellEnd"/>
      <w:r w:rsidRPr="00F54A23">
        <w:t xml:space="preserve"> wherever used in these rules, shall be deemed to be relevant only to the Provincially Administered Tribal Areas of the North West Frontier Province.</w:t>
      </w:r>
    </w:p>
    <w:p w:rsidR="00CC05D6" w:rsidRPr="00F54A23" w:rsidRDefault="00CC05D6" w:rsidP="00CC05D6">
      <w:pPr>
        <w:jc w:val="both"/>
      </w:pPr>
    </w:p>
    <w:p w:rsidR="00CC05D6" w:rsidRPr="00F54A23" w:rsidRDefault="00CC05D6" w:rsidP="00CC05D6">
      <w:pPr>
        <w:jc w:val="both"/>
      </w:pPr>
      <w:r w:rsidRPr="00F54A23">
        <w:t>4.</w:t>
      </w:r>
      <w:r w:rsidRPr="00F54A23">
        <w:tab/>
      </w:r>
      <w:r w:rsidRPr="00F54A23">
        <w:rPr>
          <w:b/>
          <w:u w:val="single"/>
        </w:rPr>
        <w:t>Appointing Authority:</w:t>
      </w:r>
      <w:r w:rsidRPr="00F54A23">
        <w:t>-Appointment to a post shall be made by the High Court.</w:t>
      </w:r>
    </w:p>
    <w:p w:rsidR="00CC05D6" w:rsidRPr="00F54A23" w:rsidRDefault="00CC05D6" w:rsidP="00CC05D6">
      <w:pPr>
        <w:jc w:val="both"/>
      </w:pPr>
    </w:p>
    <w:p w:rsidR="00CC05D6" w:rsidRPr="00F54A23" w:rsidRDefault="00CC05D6" w:rsidP="00CC05D6">
      <w:pPr>
        <w:jc w:val="both"/>
      </w:pPr>
      <w:r w:rsidRPr="00F54A23">
        <w:t>5.</w:t>
      </w:r>
      <w:r w:rsidRPr="00F54A23">
        <w:tab/>
      </w:r>
      <w:r w:rsidRPr="00F54A23">
        <w:rPr>
          <w:b/>
          <w:u w:val="single"/>
        </w:rPr>
        <w:t>Method of Recruitment:-</w:t>
      </w:r>
      <w:r w:rsidRPr="00F54A23">
        <w:t xml:space="preserve">Appointment to Service shall be made in the following </w:t>
      </w:r>
      <w:r w:rsidRPr="00F54A23">
        <w:tab/>
        <w:t>manner:</w:t>
      </w:r>
    </w:p>
    <w:p w:rsidR="00CC05D6" w:rsidRPr="00F54A23" w:rsidRDefault="00CC05D6" w:rsidP="00CC05D6">
      <w:pPr>
        <w:jc w:val="both"/>
      </w:pPr>
    </w:p>
    <w:p w:rsidR="00CC05D6" w:rsidRPr="00F54A23" w:rsidRDefault="00CC05D6" w:rsidP="00CC05D6">
      <w:pPr>
        <w:numPr>
          <w:ilvl w:val="0"/>
          <w:numId w:val="6"/>
        </w:numPr>
        <w:jc w:val="both"/>
      </w:pPr>
      <w:r w:rsidRPr="00F54A23">
        <w:t>appointment to a post of Civil Judge-cum-judicial Magistrate/</w:t>
      </w:r>
      <w:proofErr w:type="spellStart"/>
      <w:r w:rsidRPr="00F54A23">
        <w:t>Alaqa</w:t>
      </w:r>
      <w:proofErr w:type="spellEnd"/>
      <w:r w:rsidRPr="00F54A23">
        <w:t xml:space="preserve"> </w:t>
      </w:r>
      <w:proofErr w:type="spellStart"/>
      <w:r w:rsidRPr="00F54A23">
        <w:t>Qazi</w:t>
      </w:r>
      <w:proofErr w:type="spellEnd"/>
      <w:r w:rsidRPr="00F54A23">
        <w:t xml:space="preserve"> shall be made by initial recruitment;</w:t>
      </w:r>
    </w:p>
    <w:p w:rsidR="00CC05D6" w:rsidRPr="00F54A23" w:rsidRDefault="00CC05D6" w:rsidP="00CC05D6">
      <w:pPr>
        <w:numPr>
          <w:ilvl w:val="0"/>
          <w:numId w:val="6"/>
        </w:numPr>
        <w:jc w:val="both"/>
      </w:pPr>
      <w:proofErr w:type="gramStart"/>
      <w:r w:rsidRPr="00F54A23">
        <w:t>appointment</w:t>
      </w:r>
      <w:proofErr w:type="gramEnd"/>
      <w:r w:rsidRPr="00F54A23">
        <w:t xml:space="preserve"> to a post of Senior Civil Judge cum Judicial Magistrate empowered under section 30 </w:t>
      </w:r>
      <w:proofErr w:type="spellStart"/>
      <w:r w:rsidRPr="00F54A23">
        <w:t>Cr.P.C</w:t>
      </w:r>
      <w:proofErr w:type="spellEnd"/>
      <w:r w:rsidRPr="00F54A23">
        <w:t>/</w:t>
      </w:r>
      <w:proofErr w:type="spellStart"/>
      <w:r w:rsidRPr="00F54A23">
        <w:t>Aala</w:t>
      </w:r>
      <w:proofErr w:type="spellEnd"/>
      <w:r w:rsidRPr="00F54A23">
        <w:t xml:space="preserve"> </w:t>
      </w:r>
      <w:proofErr w:type="spellStart"/>
      <w:r w:rsidRPr="00F54A23">
        <w:t>Alaqa</w:t>
      </w:r>
      <w:proofErr w:type="spellEnd"/>
      <w:r w:rsidRPr="00F54A23">
        <w:t xml:space="preserve"> </w:t>
      </w:r>
      <w:proofErr w:type="spellStart"/>
      <w:r w:rsidRPr="00F54A23">
        <w:t>Qazi</w:t>
      </w:r>
      <w:proofErr w:type="spellEnd"/>
      <w:r w:rsidRPr="00F54A23">
        <w:t xml:space="preserve"> shall be made on seniority cum-fitness basis from amongst the Civil Judges-cum-Judicial Magistrate/</w:t>
      </w:r>
      <w:proofErr w:type="spellStart"/>
      <w:r w:rsidRPr="00F54A23">
        <w:t>Alaqa</w:t>
      </w:r>
      <w:proofErr w:type="spellEnd"/>
      <w:r w:rsidRPr="00F54A23">
        <w:t xml:space="preserve"> </w:t>
      </w:r>
      <w:proofErr w:type="spellStart"/>
      <w:r w:rsidRPr="00F54A23">
        <w:t>Qazi</w:t>
      </w:r>
      <w:proofErr w:type="spellEnd"/>
      <w:r w:rsidRPr="00F54A23">
        <w:t xml:space="preserve"> on the recommendation of Departmental Promotion Committee.</w:t>
      </w:r>
    </w:p>
    <w:p w:rsidR="00CC05D6" w:rsidRPr="00F54A23" w:rsidRDefault="00882B26" w:rsidP="00CC05D6">
      <w:pPr>
        <w:numPr>
          <w:ilvl w:val="0"/>
          <w:numId w:val="6"/>
        </w:numPr>
        <w:jc w:val="both"/>
        <w:rPr>
          <w:i/>
        </w:rPr>
      </w:pPr>
      <w:r w:rsidRPr="00F54A23">
        <w:t>Appointment to a post of Additional District and Sessions Judge/</w:t>
      </w:r>
      <w:proofErr w:type="spellStart"/>
      <w:r w:rsidRPr="00F54A23">
        <w:t>Izafi</w:t>
      </w:r>
      <w:proofErr w:type="spellEnd"/>
      <w:r w:rsidRPr="00F54A23">
        <w:t xml:space="preserve"> Zilla </w:t>
      </w:r>
      <w:proofErr w:type="spellStart"/>
      <w:r w:rsidRPr="00F54A23">
        <w:t>Qazi</w:t>
      </w:r>
      <w:proofErr w:type="spellEnd"/>
      <w:r w:rsidRPr="00F54A23">
        <w:t xml:space="preserve"> shall be made by promotion, on the recommendation of Departmental promotion </w:t>
      </w:r>
      <w:r w:rsidRPr="00F54A23">
        <w:lastRenderedPageBreak/>
        <w:t xml:space="preserve">committee from amongst the holders of the post of Senior Civil Judge-cum-Judicial Magistrate, empowered under section 30 </w:t>
      </w:r>
      <w:proofErr w:type="spellStart"/>
      <w:r w:rsidRPr="00F54A23">
        <w:t>Cr.P.C</w:t>
      </w:r>
      <w:proofErr w:type="spellEnd"/>
      <w:r w:rsidRPr="00F54A23">
        <w:t>./</w:t>
      </w:r>
      <w:proofErr w:type="spellStart"/>
      <w:r w:rsidRPr="00F54A23">
        <w:t>Aala</w:t>
      </w:r>
      <w:proofErr w:type="spellEnd"/>
      <w:r w:rsidRPr="00F54A23">
        <w:t xml:space="preserve"> </w:t>
      </w:r>
      <w:proofErr w:type="spellStart"/>
      <w:r w:rsidRPr="00F54A23">
        <w:t>Alaqa</w:t>
      </w:r>
      <w:proofErr w:type="spellEnd"/>
      <w:r w:rsidRPr="00F54A23">
        <w:t xml:space="preserve"> </w:t>
      </w:r>
      <w:proofErr w:type="spellStart"/>
      <w:r w:rsidRPr="00F54A23">
        <w:t>Qazi</w:t>
      </w:r>
      <w:proofErr w:type="spellEnd"/>
      <w:r w:rsidRPr="00F54A23">
        <w:t xml:space="preserve">. </w:t>
      </w:r>
    </w:p>
    <w:p w:rsidR="00CC05D6" w:rsidRPr="00F54A23" w:rsidRDefault="00CC05D6" w:rsidP="00CC05D6">
      <w:pPr>
        <w:numPr>
          <w:ilvl w:val="0"/>
          <w:numId w:val="6"/>
        </w:numPr>
        <w:jc w:val="both"/>
      </w:pPr>
      <w:r w:rsidRPr="00F54A23">
        <w:t>Appointment to a post of District and Sessions Judge/</w:t>
      </w:r>
      <w:proofErr w:type="spellStart"/>
      <w:r w:rsidRPr="00F54A23">
        <w:t>Zila</w:t>
      </w:r>
      <w:proofErr w:type="spellEnd"/>
      <w:r w:rsidRPr="00F54A23">
        <w:t xml:space="preserve"> </w:t>
      </w:r>
      <w:proofErr w:type="spellStart"/>
      <w:r w:rsidRPr="00F54A23">
        <w:t>Qazi</w:t>
      </w:r>
      <w:proofErr w:type="spellEnd"/>
      <w:r w:rsidRPr="00F54A23">
        <w:t xml:space="preserve"> shall be made by promotion, on the recommendation of the Departmental Promotion Committee, on the basis of seniority-cum-fitness, from amongst the holders of the post of Additional district and sessions Judge/</w:t>
      </w:r>
      <w:proofErr w:type="spellStart"/>
      <w:r w:rsidRPr="00F54A23">
        <w:t>Izafi</w:t>
      </w:r>
      <w:proofErr w:type="spellEnd"/>
      <w:r w:rsidRPr="00F54A23">
        <w:t xml:space="preserve"> Zilla </w:t>
      </w:r>
      <w:proofErr w:type="spellStart"/>
      <w:r w:rsidRPr="00F54A23">
        <w:t>Qazi</w:t>
      </w:r>
      <w:proofErr w:type="spellEnd"/>
      <w:r w:rsidRPr="00F54A23">
        <w:t>;</w:t>
      </w:r>
    </w:p>
    <w:p w:rsidR="00CC05D6" w:rsidRPr="00F54A23" w:rsidRDefault="00CC05D6" w:rsidP="00CC05D6">
      <w:pPr>
        <w:numPr>
          <w:ilvl w:val="0"/>
          <w:numId w:val="6"/>
        </w:numPr>
        <w:jc w:val="both"/>
      </w:pPr>
      <w:r w:rsidRPr="00F54A23">
        <w:t>Appointment by initial recruitment to a post of Civil Judge-cum-Judicial magistrate/</w:t>
      </w:r>
      <w:proofErr w:type="spellStart"/>
      <w:r w:rsidRPr="00F54A23">
        <w:t>Alaqa</w:t>
      </w:r>
      <w:proofErr w:type="spellEnd"/>
      <w:r w:rsidRPr="00F54A23">
        <w:t xml:space="preserve"> </w:t>
      </w:r>
      <w:proofErr w:type="spellStart"/>
      <w:r w:rsidRPr="00F54A23">
        <w:t>Qazi</w:t>
      </w:r>
      <w:proofErr w:type="spellEnd"/>
      <w:r w:rsidRPr="00F54A23">
        <w:t xml:space="preserve"> shall be made on recommendations of the commission based on the result of a competitive examination to be conducted by it in the subjects specified in the Appendix to these rules;</w:t>
      </w:r>
    </w:p>
    <w:p w:rsidR="00CC05D6" w:rsidRPr="00F54A23" w:rsidRDefault="00CC05D6" w:rsidP="00CC05D6">
      <w:pPr>
        <w:jc w:val="both"/>
      </w:pPr>
    </w:p>
    <w:p w:rsidR="00CC05D6" w:rsidRPr="00F54A23" w:rsidRDefault="00CC05D6" w:rsidP="00CC05D6">
      <w:pPr>
        <w:jc w:val="both"/>
      </w:pPr>
      <w:r w:rsidRPr="00F54A23">
        <w:tab/>
        <w:t xml:space="preserve">Provided that the High Court may make appointment by initial recruitment on contract basis on the recommendations of the Provincial Judicial Selection Board in accordance with the policy of Government applicable to appointment on contract basis. </w:t>
      </w:r>
    </w:p>
    <w:p w:rsidR="004728E6" w:rsidRPr="00F54A23" w:rsidRDefault="004728E6" w:rsidP="00CC05D6">
      <w:pPr>
        <w:jc w:val="both"/>
      </w:pPr>
    </w:p>
    <w:p w:rsidR="004728E6" w:rsidRPr="00F54A23" w:rsidRDefault="004728E6" w:rsidP="00CC05D6">
      <w:pPr>
        <w:jc w:val="both"/>
        <w:rPr>
          <w:b/>
        </w:rPr>
      </w:pPr>
      <w:r w:rsidRPr="00F54A23">
        <w:rPr>
          <w:b/>
        </w:rPr>
        <w:t xml:space="preserve">NB: As part of judicial reform, different options of recruitment are being considered. </w:t>
      </w:r>
    </w:p>
    <w:p w:rsidR="00CC05D6" w:rsidRPr="00F54A23" w:rsidRDefault="00CC05D6" w:rsidP="00CC05D6">
      <w:pPr>
        <w:jc w:val="both"/>
      </w:pPr>
    </w:p>
    <w:p w:rsidR="00CC05D6" w:rsidRPr="00F54A23" w:rsidRDefault="00CC05D6" w:rsidP="00CC05D6">
      <w:pPr>
        <w:jc w:val="both"/>
      </w:pPr>
      <w:r w:rsidRPr="00F54A23">
        <w:t xml:space="preserve">6. </w:t>
      </w:r>
      <w:r w:rsidRPr="00F54A23">
        <w:rPr>
          <w:b/>
          <w:u w:val="single"/>
        </w:rPr>
        <w:t>Age</w:t>
      </w:r>
      <w:r w:rsidRPr="00F54A23">
        <w:t xml:space="preserve"> – (1)</w:t>
      </w:r>
      <w:r w:rsidRPr="00F54A23">
        <w:tab/>
        <w:t>No person shall</w:t>
      </w:r>
      <w:r w:rsidR="00252374">
        <w:t xml:space="preserve"> be appointed to the Service if:</w:t>
      </w:r>
    </w:p>
    <w:p w:rsidR="00CC05D6" w:rsidRPr="00F54A23" w:rsidRDefault="00CC05D6" w:rsidP="00CC05D6">
      <w:pPr>
        <w:ind w:left="1440" w:hanging="540"/>
        <w:jc w:val="both"/>
        <w:rPr>
          <w:color w:val="00B050"/>
        </w:rPr>
      </w:pPr>
      <w:r w:rsidRPr="00F54A23">
        <w:t>(i)</w:t>
      </w:r>
      <w:r w:rsidRPr="00F54A23">
        <w:tab/>
        <w:t>In case of initial recruitment as Civil Judge cum Judicial Magistrate /</w:t>
      </w:r>
      <w:proofErr w:type="spellStart"/>
      <w:r w:rsidRPr="00F54A23">
        <w:t>Alaqa</w:t>
      </w:r>
      <w:proofErr w:type="spellEnd"/>
      <w:r w:rsidRPr="00F54A23">
        <w:t xml:space="preserve"> </w:t>
      </w:r>
      <w:proofErr w:type="spellStart"/>
      <w:r w:rsidRPr="00F54A23">
        <w:t>Qazi</w:t>
      </w:r>
      <w:proofErr w:type="spellEnd"/>
      <w:r w:rsidRPr="00F54A23">
        <w:t xml:space="preserve"> he/she is less than twenty three years and more than thirty two years of age</w:t>
      </w:r>
      <w:r w:rsidRPr="00F54A23">
        <w:rPr>
          <w:color w:val="00B050"/>
        </w:rPr>
        <w:t>.</w:t>
      </w:r>
    </w:p>
    <w:p w:rsidR="00CC05D6" w:rsidRPr="00F54A23" w:rsidRDefault="00CC05D6" w:rsidP="00CC05D6">
      <w:pPr>
        <w:jc w:val="both"/>
        <w:rPr>
          <w:color w:val="00B050"/>
        </w:rPr>
      </w:pPr>
    </w:p>
    <w:p w:rsidR="00CC05D6" w:rsidRPr="00F54A23" w:rsidRDefault="00CC05D6" w:rsidP="00CC05D6">
      <w:pPr>
        <w:ind w:left="1440" w:hanging="540"/>
        <w:jc w:val="both"/>
        <w:rPr>
          <w:color w:val="C00000"/>
        </w:rPr>
      </w:pPr>
      <w:r w:rsidRPr="00F54A23">
        <w:t>(ii)</w:t>
      </w:r>
      <w:r w:rsidRPr="00F54A23">
        <w:tab/>
      </w:r>
      <w:r w:rsidRPr="00F54A23">
        <w:rPr>
          <w:color w:val="C00000"/>
        </w:rPr>
        <w:t xml:space="preserve">[Deleted] </w:t>
      </w:r>
    </w:p>
    <w:p w:rsidR="00CC05D6" w:rsidRPr="00F54A23" w:rsidRDefault="00CC05D6" w:rsidP="00CC05D6">
      <w:pPr>
        <w:jc w:val="both"/>
      </w:pPr>
    </w:p>
    <w:p w:rsidR="00CC05D6" w:rsidRPr="00F54A23" w:rsidRDefault="00CC05D6" w:rsidP="00CC05D6">
      <w:pPr>
        <w:ind w:left="1440" w:hanging="540"/>
        <w:jc w:val="both"/>
      </w:pPr>
      <w:r w:rsidRPr="00F54A23">
        <w:t xml:space="preserve">(2) </w:t>
      </w:r>
      <w:r w:rsidRPr="00F54A23">
        <w:tab/>
        <w:t>For the purpose of this rule, age shall be reckoned as on the last date fixed for submission of applications for appointment.</w:t>
      </w:r>
    </w:p>
    <w:p w:rsidR="004728E6" w:rsidRPr="00F54A23" w:rsidRDefault="004728E6" w:rsidP="00CC05D6">
      <w:pPr>
        <w:jc w:val="both"/>
      </w:pPr>
    </w:p>
    <w:p w:rsidR="00CC05D6" w:rsidRPr="00F54A23" w:rsidRDefault="004728E6" w:rsidP="00CC05D6">
      <w:pPr>
        <w:jc w:val="both"/>
        <w:rPr>
          <w:b/>
        </w:rPr>
      </w:pPr>
      <w:r w:rsidRPr="00F54A23">
        <w:rPr>
          <w:b/>
        </w:rPr>
        <w:t xml:space="preserve">NB: Age factor is also being re-considered as part of changes regarding recruitment. </w:t>
      </w:r>
    </w:p>
    <w:p w:rsidR="004728E6" w:rsidRPr="00F54A23" w:rsidRDefault="004728E6" w:rsidP="00CC05D6">
      <w:pPr>
        <w:jc w:val="both"/>
      </w:pPr>
    </w:p>
    <w:p w:rsidR="00CC05D6" w:rsidRPr="00F54A23" w:rsidRDefault="00CC05D6" w:rsidP="00CC05D6">
      <w:pPr>
        <w:jc w:val="both"/>
      </w:pPr>
      <w:r w:rsidRPr="00F54A23">
        <w:t>7.</w:t>
      </w:r>
      <w:r w:rsidRPr="00F54A23">
        <w:tab/>
      </w:r>
      <w:proofErr w:type="gramStart"/>
      <w:r w:rsidRPr="00F54A23">
        <w:rPr>
          <w:b/>
          <w:u w:val="single"/>
        </w:rPr>
        <w:t>Qualification:</w:t>
      </w:r>
      <w:proofErr w:type="gramEnd"/>
      <w:r w:rsidRPr="00F54A23">
        <w:rPr>
          <w:b/>
          <w:u w:val="single"/>
        </w:rPr>
        <w:t>-</w:t>
      </w:r>
      <w:r w:rsidRPr="00F54A23">
        <w:t xml:space="preserve">(1) </w:t>
      </w:r>
      <w:r w:rsidRPr="00F54A23">
        <w:tab/>
        <w:t>No person shall be appointed to a post in the service by initial recruitment unless he/she;</w:t>
      </w:r>
    </w:p>
    <w:p w:rsidR="00CC05D6" w:rsidRPr="00F54A23" w:rsidRDefault="00CC05D6" w:rsidP="00CC05D6">
      <w:pPr>
        <w:jc w:val="both"/>
      </w:pPr>
    </w:p>
    <w:p w:rsidR="00CC05D6" w:rsidRPr="00F54A23" w:rsidRDefault="00CC05D6" w:rsidP="00CC05D6">
      <w:pPr>
        <w:numPr>
          <w:ilvl w:val="1"/>
          <w:numId w:val="1"/>
        </w:numPr>
        <w:jc w:val="both"/>
      </w:pPr>
      <w:r w:rsidRPr="00F54A23">
        <w:t xml:space="preserve">in case of appointment to a post of Civil Judge cum-Judicial-Magistrate / </w:t>
      </w:r>
      <w:proofErr w:type="spellStart"/>
      <w:r w:rsidRPr="00F54A23">
        <w:t>Alaqa</w:t>
      </w:r>
      <w:proofErr w:type="spellEnd"/>
      <w:r w:rsidRPr="00F54A23">
        <w:t xml:space="preserve"> </w:t>
      </w:r>
      <w:proofErr w:type="spellStart"/>
      <w:r w:rsidRPr="00F54A23">
        <w:t>Qazi</w:t>
      </w:r>
      <w:proofErr w:type="spellEnd"/>
      <w:r w:rsidRPr="00F54A23">
        <w:t>, possesses a degree in law from a recognized University entitling him/her to practice the profession of law or is a Barrister of England or Ireland or is a Member of the Faculty of Advocates of Scotland</w:t>
      </w:r>
      <w:r w:rsidRPr="00F54A23">
        <w:rPr>
          <w:color w:val="FF0000"/>
        </w:rPr>
        <w:t xml:space="preserve"> </w:t>
      </w:r>
      <w:r w:rsidRPr="00F54A23">
        <w:t xml:space="preserve">and have practiced the profession of law in the High Court or in the Courts subordinate </w:t>
      </w:r>
      <w:proofErr w:type="spellStart"/>
      <w:r w:rsidRPr="00F54A23">
        <w:t>therto</w:t>
      </w:r>
      <w:proofErr w:type="spellEnd"/>
      <w:r w:rsidRPr="00F54A23">
        <w:t xml:space="preserve">, for a period not less than </w:t>
      </w:r>
      <w:r w:rsidRPr="00F54A23">
        <w:rPr>
          <w:color w:val="C00000"/>
        </w:rPr>
        <w:t>[five (5)]</w:t>
      </w:r>
      <w:r w:rsidRPr="00F54A23">
        <w:t xml:space="preserve"> years after enrollment as an advocate</w:t>
      </w:r>
    </w:p>
    <w:p w:rsidR="00CC05D6" w:rsidRPr="00F54A23" w:rsidRDefault="00CC05D6" w:rsidP="00CC05D6">
      <w:pPr>
        <w:rPr>
          <w:b/>
        </w:rPr>
      </w:pPr>
    </w:p>
    <w:p w:rsidR="00CC05D6" w:rsidRPr="00F54A23" w:rsidRDefault="00CC05D6" w:rsidP="00CC05D6">
      <w:pPr>
        <w:jc w:val="both"/>
      </w:pPr>
      <w:r w:rsidRPr="00F54A23">
        <w:rPr>
          <w:b/>
        </w:rPr>
        <w:t xml:space="preserve">Explanation – </w:t>
      </w:r>
      <w:r w:rsidRPr="00F54A23">
        <w:t>For the purpose of this clause, the expression “practiced the profession of law” shall include any period of government service by a person as Government Pleader, Public Prosecutor, Additional Government Pleader or Additional Public Prosecutor on behalf of Government;</w:t>
      </w:r>
    </w:p>
    <w:p w:rsidR="00CC05D6" w:rsidRPr="00F54A23" w:rsidRDefault="00CC05D6" w:rsidP="00CC05D6">
      <w:pPr>
        <w:jc w:val="both"/>
      </w:pPr>
    </w:p>
    <w:p w:rsidR="00CC05D6" w:rsidRPr="00F54A23" w:rsidRDefault="00CC05D6" w:rsidP="00CC05D6">
      <w:pPr>
        <w:numPr>
          <w:ilvl w:val="1"/>
          <w:numId w:val="1"/>
        </w:numPr>
        <w:jc w:val="both"/>
        <w:rPr>
          <w:color w:val="C00000"/>
        </w:rPr>
      </w:pPr>
      <w:r w:rsidRPr="00F54A23">
        <w:rPr>
          <w:color w:val="C00000"/>
        </w:rPr>
        <w:t>[Deleted]</w:t>
      </w:r>
    </w:p>
    <w:p w:rsidR="00CC05D6" w:rsidRPr="00F54A23" w:rsidRDefault="00CC05D6" w:rsidP="00CC05D6">
      <w:pPr>
        <w:jc w:val="both"/>
      </w:pPr>
    </w:p>
    <w:p w:rsidR="00CC05D6" w:rsidRPr="00F54A23" w:rsidRDefault="00CC05D6" w:rsidP="00CC05D6">
      <w:pPr>
        <w:jc w:val="both"/>
      </w:pPr>
      <w:r w:rsidRPr="00F54A23">
        <w:tab/>
      </w:r>
    </w:p>
    <w:p w:rsidR="00CC05D6" w:rsidRPr="00F54A23" w:rsidRDefault="00CC05D6" w:rsidP="00CC05D6">
      <w:pPr>
        <w:jc w:val="both"/>
      </w:pPr>
      <w:r w:rsidRPr="00F54A23">
        <w:lastRenderedPageBreak/>
        <w:t>8.</w:t>
      </w:r>
      <w:r w:rsidRPr="00F54A23">
        <w:tab/>
      </w:r>
      <w:proofErr w:type="gramStart"/>
      <w:r w:rsidRPr="00F54A23">
        <w:rPr>
          <w:b/>
          <w:u w:val="single"/>
        </w:rPr>
        <w:t>Eligibility</w:t>
      </w:r>
      <w:r w:rsidRPr="00F54A23">
        <w:rPr>
          <w:b/>
        </w:rPr>
        <w:t>:</w:t>
      </w:r>
      <w:proofErr w:type="gramEnd"/>
      <w:r w:rsidRPr="00F54A23">
        <w:rPr>
          <w:b/>
        </w:rPr>
        <w:t>-</w:t>
      </w:r>
      <w:r w:rsidRPr="00F54A23">
        <w:t xml:space="preserve">(1) No person shall be initially appointed to the service unless </w:t>
      </w:r>
      <w:r w:rsidRPr="00F54A23">
        <w:tab/>
        <w:t>he/she-</w:t>
      </w:r>
    </w:p>
    <w:p w:rsidR="00CC05D6" w:rsidRPr="00F54A23" w:rsidRDefault="00CC05D6" w:rsidP="00CC05D6">
      <w:pPr>
        <w:jc w:val="both"/>
      </w:pPr>
    </w:p>
    <w:p w:rsidR="00CC05D6" w:rsidRPr="00F54A23" w:rsidRDefault="00CC05D6" w:rsidP="00CC05D6">
      <w:pPr>
        <w:numPr>
          <w:ilvl w:val="0"/>
          <w:numId w:val="7"/>
        </w:numPr>
        <w:tabs>
          <w:tab w:val="clear" w:pos="1440"/>
        </w:tabs>
        <w:jc w:val="both"/>
      </w:pPr>
      <w:proofErr w:type="gramStart"/>
      <w:r w:rsidRPr="00F54A23">
        <w:t>is</w:t>
      </w:r>
      <w:proofErr w:type="gramEnd"/>
      <w:r w:rsidRPr="00F54A23">
        <w:t xml:space="preserve"> a citizen of Pakistan and is </w:t>
      </w:r>
      <w:proofErr w:type="spellStart"/>
      <w:r w:rsidRPr="00F54A23">
        <w:t>bonafide</w:t>
      </w:r>
      <w:proofErr w:type="spellEnd"/>
      <w:r w:rsidRPr="00F54A23">
        <w:t xml:space="preserve"> resident of the North West Frontier Province.</w:t>
      </w:r>
    </w:p>
    <w:p w:rsidR="00CC05D6" w:rsidRPr="00F54A23" w:rsidRDefault="00CC05D6" w:rsidP="00CC05D6">
      <w:pPr>
        <w:numPr>
          <w:ilvl w:val="0"/>
          <w:numId w:val="7"/>
        </w:numPr>
        <w:tabs>
          <w:tab w:val="clear" w:pos="1440"/>
        </w:tabs>
        <w:jc w:val="both"/>
      </w:pPr>
      <w:r w:rsidRPr="00F54A23">
        <w:t>produces a certificate of character from the Principal Academic Officer of the academic institution last attended and also certificates of character from two other respectable persons, not being his/her relatives, who are well acquainted with his/her character and antecedents</w:t>
      </w:r>
      <w:r w:rsidRPr="00F54A23">
        <w:rPr>
          <w:b/>
        </w:rPr>
        <w:t>,</w:t>
      </w:r>
      <w:r w:rsidRPr="00F54A23">
        <w:t xml:space="preserve"> and</w:t>
      </w:r>
    </w:p>
    <w:p w:rsidR="00CC05D6" w:rsidRPr="00F54A23" w:rsidRDefault="00CC05D6" w:rsidP="00CC05D6">
      <w:pPr>
        <w:numPr>
          <w:ilvl w:val="0"/>
          <w:numId w:val="7"/>
        </w:numPr>
        <w:tabs>
          <w:tab w:val="clear" w:pos="1440"/>
        </w:tabs>
        <w:jc w:val="both"/>
      </w:pPr>
      <w:proofErr w:type="gramStart"/>
      <w:r w:rsidRPr="00F54A23">
        <w:t>is</w:t>
      </w:r>
      <w:proofErr w:type="gramEnd"/>
      <w:r w:rsidRPr="00F54A23">
        <w:t xml:space="preserve"> declared to be physically fit by a Board of Medical Officers, appointed by the Government.</w:t>
      </w:r>
    </w:p>
    <w:p w:rsidR="00CC05D6" w:rsidRPr="00F54A23" w:rsidRDefault="00CC05D6" w:rsidP="00CC05D6">
      <w:pPr>
        <w:jc w:val="both"/>
      </w:pPr>
    </w:p>
    <w:p w:rsidR="00CC05D6" w:rsidRPr="00F54A23" w:rsidRDefault="00CC05D6" w:rsidP="00CC05D6">
      <w:pPr>
        <w:jc w:val="center"/>
        <w:rPr>
          <w:b/>
        </w:rPr>
      </w:pPr>
      <w:r w:rsidRPr="00F54A23">
        <w:rPr>
          <w:b/>
        </w:rPr>
        <w:br w:type="page"/>
      </w:r>
      <w:r w:rsidRPr="00F54A23">
        <w:rPr>
          <w:b/>
        </w:rPr>
        <w:lastRenderedPageBreak/>
        <w:t>PART-III</w:t>
      </w:r>
    </w:p>
    <w:p w:rsidR="00CC05D6" w:rsidRPr="00F54A23" w:rsidRDefault="00CC05D6" w:rsidP="00CC05D6">
      <w:pPr>
        <w:jc w:val="center"/>
        <w:rPr>
          <w:b/>
          <w:u w:val="single"/>
        </w:rPr>
      </w:pPr>
      <w:r w:rsidRPr="00F54A23">
        <w:rPr>
          <w:b/>
          <w:u w:val="single"/>
        </w:rPr>
        <w:t>CONDITIONS OF SERVICE</w:t>
      </w:r>
    </w:p>
    <w:p w:rsidR="00CC05D6" w:rsidRPr="00F54A23" w:rsidRDefault="00CC05D6" w:rsidP="00CC05D6">
      <w:pPr>
        <w:jc w:val="both"/>
      </w:pPr>
    </w:p>
    <w:p w:rsidR="00CC05D6" w:rsidRPr="00F54A23" w:rsidRDefault="00CC05D6" w:rsidP="00CC05D6">
      <w:pPr>
        <w:jc w:val="both"/>
      </w:pPr>
      <w:r w:rsidRPr="00F54A23">
        <w:t>9.</w:t>
      </w:r>
      <w:r w:rsidRPr="00F54A23">
        <w:tab/>
      </w:r>
      <w:r w:rsidRPr="00F54A23">
        <w:rPr>
          <w:b/>
          <w:u w:val="single"/>
        </w:rPr>
        <w:t>Probation:</w:t>
      </w:r>
      <w:r w:rsidRPr="00F54A23">
        <w:t xml:space="preserve"> (1) A person appointed to a post against a substantive vacancy shall </w:t>
      </w:r>
      <w:r w:rsidRPr="00F54A23">
        <w:tab/>
        <w:t xml:space="preserve">remain on probation for a period of two years, if appointed by initial recruitment, and for a period of one year, if appointed otherwise. </w:t>
      </w:r>
    </w:p>
    <w:p w:rsidR="00CC05D6" w:rsidRPr="00F54A23" w:rsidRDefault="00CC05D6" w:rsidP="00CC05D6">
      <w:pPr>
        <w:jc w:val="both"/>
      </w:pPr>
    </w:p>
    <w:p w:rsidR="00CC05D6" w:rsidRPr="00F54A23" w:rsidRDefault="00CC05D6" w:rsidP="00CC05D6">
      <w:pPr>
        <w:jc w:val="both"/>
      </w:pPr>
      <w:r w:rsidRPr="00F54A23">
        <w:tab/>
      </w:r>
      <w:r w:rsidRPr="00F54A23">
        <w:rPr>
          <w:b/>
        </w:rPr>
        <w:t>Explanation:</w:t>
      </w:r>
      <w:r w:rsidRPr="00F54A23">
        <w:t xml:space="preserve"> Officiating service and service spent on deputation to a corresponding or a higher post may be allowed to count towards the period of probation.</w:t>
      </w:r>
    </w:p>
    <w:p w:rsidR="00CC05D6" w:rsidRPr="00F54A23" w:rsidRDefault="00CC05D6" w:rsidP="00CC05D6">
      <w:pPr>
        <w:numPr>
          <w:ilvl w:val="0"/>
          <w:numId w:val="12"/>
        </w:numPr>
        <w:jc w:val="both"/>
      </w:pPr>
      <w:r w:rsidRPr="00F54A23">
        <w:t>If the work or conduct of a member of the service during the period of probation has been unsatisfactory, the High Court may, notwithstanding that the period of probation has not expired, dispense with his/her services.</w:t>
      </w:r>
    </w:p>
    <w:p w:rsidR="00CC05D6" w:rsidRPr="00F54A23" w:rsidRDefault="00CC05D6" w:rsidP="00CC05D6">
      <w:pPr>
        <w:numPr>
          <w:ilvl w:val="0"/>
          <w:numId w:val="12"/>
        </w:numPr>
        <w:jc w:val="both"/>
      </w:pPr>
      <w:r w:rsidRPr="00F54A23">
        <w:t>On completion of the period of probation of a member of the service, the High Court may, subject to the provisions of sub-rule (4), confirm him/her in his/her appointment, or if his/her work or conduct has, in the opinion of the High Court, not been satisfactory;</w:t>
      </w:r>
    </w:p>
    <w:p w:rsidR="00CC05D6" w:rsidRPr="00F54A23" w:rsidRDefault="00CC05D6" w:rsidP="00CC05D6">
      <w:pPr>
        <w:jc w:val="both"/>
      </w:pPr>
      <w:r w:rsidRPr="00F54A23">
        <w:tab/>
      </w:r>
      <w:r w:rsidRPr="00F54A23">
        <w:tab/>
      </w:r>
    </w:p>
    <w:p w:rsidR="00CC05D6" w:rsidRPr="00F54A23" w:rsidRDefault="00CC05D6" w:rsidP="00CC05D6">
      <w:pPr>
        <w:numPr>
          <w:ilvl w:val="2"/>
          <w:numId w:val="1"/>
        </w:numPr>
        <w:tabs>
          <w:tab w:val="clear" w:pos="2700"/>
        </w:tabs>
        <w:ind w:left="1440"/>
        <w:jc w:val="both"/>
      </w:pPr>
      <w:r w:rsidRPr="00F54A23">
        <w:t>dispense with his/her services, if he/she was not an employee of a department/organization before his/her appointment as above or his/her lien was not retained by his/her parent Department/Organization, or may revert him/her to the parent Department/Organization if he/she was an employee of a department/ organization and his/her lien has been retained by the parent department/organization or</w:t>
      </w:r>
    </w:p>
    <w:p w:rsidR="00CC05D6" w:rsidRPr="00F54A23" w:rsidRDefault="00CC05D6" w:rsidP="00CC05D6">
      <w:pPr>
        <w:numPr>
          <w:ilvl w:val="1"/>
          <w:numId w:val="1"/>
        </w:numPr>
        <w:tabs>
          <w:tab w:val="clear" w:pos="1800"/>
        </w:tabs>
        <w:ind w:left="1440"/>
        <w:jc w:val="both"/>
      </w:pPr>
      <w:proofErr w:type="gramStart"/>
      <w:r w:rsidRPr="00F54A23">
        <w:t>extend</w:t>
      </w:r>
      <w:proofErr w:type="gramEnd"/>
      <w:r w:rsidRPr="00F54A23">
        <w:t xml:space="preserve"> the period of probation by a period not exceeding two years in all, and during or on the expiry of such period pass such orders as it could have passed during or on the expiry of the initial period of probation.</w:t>
      </w:r>
    </w:p>
    <w:p w:rsidR="00CC05D6" w:rsidRPr="00F54A23" w:rsidRDefault="00CC05D6" w:rsidP="00CC05D6">
      <w:pPr>
        <w:jc w:val="both"/>
      </w:pPr>
    </w:p>
    <w:p w:rsidR="00CC05D6" w:rsidRPr="00F54A23" w:rsidRDefault="00CC05D6" w:rsidP="00CC05D6">
      <w:pPr>
        <w:jc w:val="both"/>
      </w:pPr>
      <w:r w:rsidRPr="00F54A23">
        <w:rPr>
          <w:b/>
        </w:rPr>
        <w:tab/>
      </w:r>
      <w:r w:rsidRPr="00F54A23">
        <w:rPr>
          <w:b/>
          <w:u w:val="single"/>
        </w:rPr>
        <w:t>Explanation-I</w:t>
      </w:r>
      <w:r w:rsidRPr="00F54A23">
        <w:rPr>
          <w:b/>
        </w:rPr>
        <w:t xml:space="preserve">- </w:t>
      </w:r>
      <w:r w:rsidRPr="00F54A23">
        <w:t>If no order has been made by the day following the completion of the initial period of probation, the period of probation shall be deemed to have been extended.</w:t>
      </w:r>
    </w:p>
    <w:p w:rsidR="00CC05D6" w:rsidRPr="00F54A23" w:rsidRDefault="00CC05D6" w:rsidP="00CC05D6">
      <w:pPr>
        <w:jc w:val="both"/>
      </w:pPr>
    </w:p>
    <w:p w:rsidR="00CC05D6" w:rsidRPr="00F54A23" w:rsidRDefault="00CC05D6" w:rsidP="00CC05D6">
      <w:pPr>
        <w:jc w:val="both"/>
      </w:pPr>
      <w:r w:rsidRPr="00F54A23">
        <w:rPr>
          <w:b/>
        </w:rPr>
        <w:tab/>
      </w:r>
      <w:r w:rsidRPr="00F54A23">
        <w:rPr>
          <w:b/>
          <w:u w:val="single"/>
        </w:rPr>
        <w:t>Explanation-II</w:t>
      </w:r>
      <w:r w:rsidRPr="00F54A23">
        <w:rPr>
          <w:b/>
        </w:rPr>
        <w:t xml:space="preserve">- </w:t>
      </w:r>
      <w:r w:rsidRPr="00F54A23">
        <w:t xml:space="preserve">If no order has been made by the day on which the maximum period of probation expires, the probationer shall, subject to sub  -rule (4), be deemed to have been confirmed in his/her appointment from the date on which the period of probation was last extended or may be deemed to have been </w:t>
      </w:r>
      <w:r w:rsidRPr="00F54A23">
        <w:tab/>
        <w:t>so extended.</w:t>
      </w:r>
    </w:p>
    <w:p w:rsidR="00CC05D6" w:rsidRPr="00F54A23" w:rsidRDefault="00CC05D6" w:rsidP="00CC05D6">
      <w:pPr>
        <w:jc w:val="both"/>
      </w:pPr>
    </w:p>
    <w:p w:rsidR="00CC05D6" w:rsidRPr="00F54A23" w:rsidRDefault="00CC05D6" w:rsidP="00CC05D6">
      <w:pPr>
        <w:numPr>
          <w:ilvl w:val="0"/>
          <w:numId w:val="8"/>
        </w:numPr>
        <w:jc w:val="both"/>
      </w:pPr>
      <w:r w:rsidRPr="00F54A23">
        <w:t>No person shall be confirmed in the service unless he/she successfully completes such training and passes such departmental examination as may be prescribed by the High Court from time to time.</w:t>
      </w:r>
    </w:p>
    <w:p w:rsidR="00CC05D6" w:rsidRPr="00F54A23" w:rsidRDefault="00CC05D6" w:rsidP="00CC05D6">
      <w:pPr>
        <w:numPr>
          <w:ilvl w:val="0"/>
          <w:numId w:val="8"/>
        </w:numPr>
        <w:jc w:val="both"/>
      </w:pPr>
      <w:r w:rsidRPr="00F54A23">
        <w:t>If a member of the Service fails to complete successfully any training or pass any departmental examination prescribed under Sub-Rule (4), within such period or in such number of attempts as may be prescribed by the High Court, then the High Court may dispense with his/her services, if he/she was not an employee of a department/organization or his/her lien has not been retained by his/her parent department/organization, or may revert him/her to the parent department/organization if he/she was an employee of a department/organization and his/her lien has been retained by the parent department/organization.</w:t>
      </w:r>
    </w:p>
    <w:p w:rsidR="00CC05D6" w:rsidRPr="00F54A23" w:rsidRDefault="00CC05D6" w:rsidP="00CC05D6">
      <w:pPr>
        <w:jc w:val="both"/>
      </w:pPr>
    </w:p>
    <w:p w:rsidR="00CC05D6" w:rsidRPr="00F54A23" w:rsidRDefault="00CC05D6" w:rsidP="00CC05D6">
      <w:pPr>
        <w:jc w:val="both"/>
      </w:pPr>
      <w:r w:rsidRPr="00F54A23">
        <w:t>10.</w:t>
      </w:r>
      <w:r w:rsidRPr="00F54A23">
        <w:tab/>
      </w:r>
      <w:r w:rsidRPr="00F54A23">
        <w:rPr>
          <w:b/>
          <w:u w:val="single"/>
        </w:rPr>
        <w:t xml:space="preserve">Seniority: </w:t>
      </w:r>
      <w:r w:rsidRPr="00F54A23">
        <w:t>The seniority inter-se of the members of the service in the various pay scales thereof shall be determined by the High Court, subject to the following conditions:</w:t>
      </w:r>
    </w:p>
    <w:p w:rsidR="00CC05D6" w:rsidRPr="00F54A23" w:rsidRDefault="00CC05D6" w:rsidP="00CC05D6">
      <w:pPr>
        <w:jc w:val="both"/>
      </w:pPr>
    </w:p>
    <w:p w:rsidR="00CC05D6" w:rsidRPr="00F54A23" w:rsidRDefault="00CC05D6" w:rsidP="00CC05D6">
      <w:pPr>
        <w:numPr>
          <w:ilvl w:val="0"/>
          <w:numId w:val="9"/>
        </w:numPr>
        <w:jc w:val="both"/>
      </w:pPr>
      <w:r w:rsidRPr="00F54A23">
        <w:t>In the case of members appointed by initial recruitment, in accordance with the order of merit assigned by the Selection Authority as mentioned in Rule-5; provided that persons selected for the service in an earlier selection shall rank senior to the persons selected in a later selection.</w:t>
      </w:r>
    </w:p>
    <w:p w:rsidR="00CC05D6" w:rsidRPr="00F54A23" w:rsidRDefault="00CC05D6" w:rsidP="00CC05D6">
      <w:pPr>
        <w:numPr>
          <w:ilvl w:val="0"/>
          <w:numId w:val="9"/>
        </w:numPr>
        <w:jc w:val="both"/>
      </w:pPr>
      <w:r w:rsidRPr="00F54A23">
        <w:t>In the case of members appointed by promotion, seniority in a post, service or cadre to which a Civil Servant promoted shall take effect from the date of regular appointment to that post; provided that Civil Servants who are selected for promotion to a higher post in one batch shall, on their promotion to higher post, retained their inter-se seniority as in the lower post.</w:t>
      </w:r>
    </w:p>
    <w:p w:rsidR="00CC05D6" w:rsidRPr="00F54A23" w:rsidRDefault="00CC05D6" w:rsidP="00CC05D6">
      <w:pPr>
        <w:jc w:val="both"/>
        <w:rPr>
          <w:b/>
        </w:rPr>
      </w:pPr>
    </w:p>
    <w:p w:rsidR="00CC05D6" w:rsidRPr="00F54A23" w:rsidRDefault="00CC05D6" w:rsidP="00CC05D6">
      <w:pPr>
        <w:jc w:val="both"/>
      </w:pPr>
      <w:r w:rsidRPr="00F54A23">
        <w:rPr>
          <w:b/>
        </w:rPr>
        <w:tab/>
      </w:r>
      <w:r w:rsidRPr="00F54A23">
        <w:rPr>
          <w:b/>
          <w:u w:val="single"/>
        </w:rPr>
        <w:t>Explanation-I</w:t>
      </w:r>
      <w:r w:rsidRPr="00F54A23">
        <w:rPr>
          <w:b/>
        </w:rPr>
        <w:t xml:space="preserve"> </w:t>
      </w:r>
      <w:r w:rsidRPr="00F54A23">
        <w:t>If a Jr.</w:t>
      </w:r>
      <w:r w:rsidRPr="00F54A23">
        <w:rPr>
          <w:b/>
        </w:rPr>
        <w:t xml:space="preserve"> </w:t>
      </w:r>
      <w:r w:rsidRPr="00F54A23">
        <w:t>officer in a lower grade is promoted temporarily to a higher grade in the public interest, even though continuing later permanently in the higher grade, it would not adversely affect the seniority in the interest of his/her senior officer in the fixation of his/her seniority in the higher grade.</w:t>
      </w:r>
    </w:p>
    <w:p w:rsidR="00CC05D6" w:rsidRPr="00F54A23" w:rsidRDefault="00CC05D6" w:rsidP="00CC05D6">
      <w:pPr>
        <w:jc w:val="both"/>
        <w:rPr>
          <w:b/>
        </w:rPr>
      </w:pPr>
    </w:p>
    <w:p w:rsidR="00CC05D6" w:rsidRPr="00F54A23" w:rsidRDefault="00CC05D6" w:rsidP="00CC05D6">
      <w:pPr>
        <w:jc w:val="both"/>
      </w:pPr>
      <w:r w:rsidRPr="00F54A23">
        <w:rPr>
          <w:b/>
        </w:rPr>
        <w:tab/>
      </w:r>
      <w:r w:rsidRPr="00F54A23">
        <w:rPr>
          <w:b/>
          <w:u w:val="single"/>
        </w:rPr>
        <w:t>Explanation-II</w:t>
      </w:r>
      <w:r w:rsidRPr="00F54A23">
        <w:rPr>
          <w:b/>
        </w:rPr>
        <w:t xml:space="preserve"> </w:t>
      </w:r>
      <w:r w:rsidR="004728E6" w:rsidRPr="00F54A23">
        <w:t xml:space="preserve">If a junior </w:t>
      </w:r>
      <w:r w:rsidRPr="00F54A23">
        <w:t>officer in a lower grade is promoted to a higher grader by superseding a Sr. officer and subsequently that officer is also promoted, the officer promoted fist shall rank senior to the officer promoted subsequently.</w:t>
      </w:r>
    </w:p>
    <w:p w:rsidR="00CC05D6" w:rsidRPr="00F54A23" w:rsidRDefault="00CC05D6" w:rsidP="00CC05D6">
      <w:pPr>
        <w:jc w:val="both"/>
      </w:pPr>
    </w:p>
    <w:p w:rsidR="00CC05D6" w:rsidRPr="00F54A23" w:rsidRDefault="00CC05D6" w:rsidP="00CC05D6">
      <w:pPr>
        <w:jc w:val="both"/>
      </w:pPr>
      <w:r w:rsidRPr="00F54A23">
        <w:t>11.</w:t>
      </w:r>
      <w:r w:rsidRPr="00F54A23">
        <w:tab/>
      </w:r>
      <w:r w:rsidRPr="00F54A23">
        <w:rPr>
          <w:b/>
          <w:u w:val="single"/>
        </w:rPr>
        <w:t>Selection Grade</w:t>
      </w:r>
      <w:r w:rsidRPr="00F54A23">
        <w:rPr>
          <w:b/>
        </w:rPr>
        <w:t xml:space="preserve">:- </w:t>
      </w:r>
      <w:r w:rsidRPr="00F54A23">
        <w:t xml:space="preserve"> </w:t>
      </w:r>
    </w:p>
    <w:p w:rsidR="00CC05D6" w:rsidRPr="00F54A23" w:rsidRDefault="00CC05D6" w:rsidP="00CC05D6">
      <w:pPr>
        <w:jc w:val="both"/>
      </w:pPr>
      <w:r w:rsidRPr="00F54A23">
        <w:tab/>
        <w:t>(i) Not less than 33% of the posts of:-</w:t>
      </w:r>
    </w:p>
    <w:p w:rsidR="00CC05D6" w:rsidRPr="00F54A23" w:rsidRDefault="00CC05D6" w:rsidP="00CC05D6">
      <w:pPr>
        <w:ind w:left="1440" w:hanging="360"/>
        <w:jc w:val="both"/>
      </w:pPr>
      <w:r w:rsidRPr="00F54A23">
        <w:t>a)</w:t>
      </w:r>
      <w:r w:rsidRPr="00F54A23">
        <w:tab/>
        <w:t>District &amp; Sessions Judges/Zilla Qazis</w:t>
      </w:r>
    </w:p>
    <w:p w:rsidR="00CC05D6" w:rsidRPr="00F54A23" w:rsidRDefault="00CC05D6" w:rsidP="00CC05D6">
      <w:pPr>
        <w:ind w:left="1440" w:hanging="360"/>
        <w:jc w:val="both"/>
      </w:pPr>
      <w:r w:rsidRPr="00F54A23">
        <w:t>b)</w:t>
      </w:r>
      <w:r w:rsidRPr="00F54A23">
        <w:tab/>
        <w:t>Additional District &amp; Sessions Judges/</w:t>
      </w:r>
      <w:proofErr w:type="spellStart"/>
      <w:r w:rsidRPr="00F54A23">
        <w:t>Izafi</w:t>
      </w:r>
      <w:proofErr w:type="spellEnd"/>
      <w:r w:rsidRPr="00F54A23">
        <w:t xml:space="preserve"> Zilla Qazis</w:t>
      </w:r>
    </w:p>
    <w:p w:rsidR="00CC05D6" w:rsidRPr="00F54A23" w:rsidRDefault="00CC05D6" w:rsidP="00CC05D6">
      <w:pPr>
        <w:ind w:left="1440" w:hanging="360"/>
        <w:jc w:val="both"/>
      </w:pPr>
      <w:proofErr w:type="gramStart"/>
      <w:r w:rsidRPr="00F54A23">
        <w:t>c</w:t>
      </w:r>
      <w:proofErr w:type="gramEnd"/>
      <w:r w:rsidRPr="00F54A23">
        <w:t>)</w:t>
      </w:r>
      <w:r w:rsidRPr="00F54A23">
        <w:tab/>
        <w:t xml:space="preserve">Senior Civil Judges/Magistrates, empowered under Section-30 </w:t>
      </w:r>
      <w:proofErr w:type="spellStart"/>
      <w:r w:rsidRPr="00F54A23">
        <w:t>Cr.P.C</w:t>
      </w:r>
      <w:proofErr w:type="spellEnd"/>
      <w:r w:rsidRPr="00F54A23">
        <w:t>/</w:t>
      </w:r>
      <w:proofErr w:type="spellStart"/>
      <w:r w:rsidRPr="00F54A23">
        <w:t>Aala</w:t>
      </w:r>
      <w:proofErr w:type="spellEnd"/>
      <w:r w:rsidRPr="00F54A23">
        <w:t xml:space="preserve"> </w:t>
      </w:r>
      <w:proofErr w:type="spellStart"/>
      <w:r w:rsidRPr="00F54A23">
        <w:t>Alaqa</w:t>
      </w:r>
      <w:proofErr w:type="spellEnd"/>
      <w:r w:rsidRPr="00F54A23">
        <w:t xml:space="preserve"> Qazis.</w:t>
      </w:r>
    </w:p>
    <w:p w:rsidR="00CC05D6" w:rsidRPr="00F54A23" w:rsidRDefault="00CC05D6" w:rsidP="00CC05D6">
      <w:pPr>
        <w:ind w:left="1440" w:hanging="360"/>
        <w:jc w:val="both"/>
      </w:pPr>
      <w:r w:rsidRPr="00F54A23">
        <w:t>d)</w:t>
      </w:r>
      <w:r w:rsidRPr="00F54A23">
        <w:tab/>
        <w:t xml:space="preserve">Civil Judges cum Judicial Magistrates/ </w:t>
      </w:r>
      <w:proofErr w:type="spellStart"/>
      <w:r w:rsidRPr="00F54A23">
        <w:t>Alaqa</w:t>
      </w:r>
      <w:proofErr w:type="spellEnd"/>
      <w:r w:rsidRPr="00F54A23">
        <w:t xml:space="preserve"> Qazis </w:t>
      </w:r>
    </w:p>
    <w:p w:rsidR="00CC05D6" w:rsidRPr="00F54A23" w:rsidRDefault="00CC05D6" w:rsidP="00CC05D6">
      <w:pPr>
        <w:ind w:left="1440" w:hanging="360"/>
        <w:jc w:val="both"/>
      </w:pPr>
      <w:r w:rsidRPr="00F54A23">
        <w:t>e)</w:t>
      </w:r>
      <w:r w:rsidRPr="00F54A23">
        <w:tab/>
        <w:t>Including members of the Service serving against ex-cadre posts.</w:t>
      </w:r>
    </w:p>
    <w:p w:rsidR="00CC05D6" w:rsidRPr="00F54A23" w:rsidRDefault="00CC05D6" w:rsidP="00CC05D6">
      <w:pPr>
        <w:jc w:val="both"/>
      </w:pPr>
      <w:r w:rsidRPr="00F54A23">
        <w:tab/>
      </w:r>
    </w:p>
    <w:p w:rsidR="00CC05D6" w:rsidRPr="00F54A23" w:rsidRDefault="00CC05D6" w:rsidP="00CC05D6">
      <w:pPr>
        <w:jc w:val="both"/>
      </w:pPr>
      <w:r w:rsidRPr="00F54A23">
        <w:tab/>
      </w:r>
      <w:r w:rsidRPr="00F54A23">
        <w:tab/>
        <w:t>Shall be placed in the next higher basic pay scale</w:t>
      </w:r>
    </w:p>
    <w:p w:rsidR="00CC05D6" w:rsidRPr="00F54A23" w:rsidRDefault="00CC05D6" w:rsidP="00CC05D6">
      <w:pPr>
        <w:ind w:left="720"/>
        <w:jc w:val="both"/>
      </w:pPr>
    </w:p>
    <w:p w:rsidR="00CC05D6" w:rsidRPr="00F54A23" w:rsidRDefault="00CC05D6" w:rsidP="00CC05D6">
      <w:pPr>
        <w:numPr>
          <w:ilvl w:val="0"/>
          <w:numId w:val="13"/>
        </w:numPr>
        <w:jc w:val="both"/>
      </w:pPr>
      <w:r w:rsidRPr="00F54A23">
        <w:t>Selection Grade of officers shall be made by the High Court on the recommendations of the Departmental Promotion Committee from amongst the senior most incumbents.</w:t>
      </w:r>
    </w:p>
    <w:p w:rsidR="004728E6" w:rsidRPr="00F54A23" w:rsidRDefault="00CC05D6" w:rsidP="00CC05D6">
      <w:pPr>
        <w:ind w:left="720"/>
        <w:rPr>
          <w:b/>
        </w:rPr>
      </w:pPr>
      <w:r w:rsidRPr="00F54A23">
        <w:rPr>
          <w:b/>
        </w:rPr>
        <w:t xml:space="preserve">                                </w:t>
      </w:r>
    </w:p>
    <w:p w:rsidR="00CC05D6" w:rsidRPr="00F54A23" w:rsidRDefault="00CC05D6" w:rsidP="004728E6">
      <w:pPr>
        <w:ind w:left="720"/>
        <w:jc w:val="center"/>
        <w:rPr>
          <w:b/>
          <w:color w:val="C00000"/>
        </w:rPr>
      </w:pPr>
      <w:r w:rsidRPr="00F54A23">
        <w:rPr>
          <w:b/>
          <w:color w:val="C00000"/>
        </w:rPr>
        <w:t>[PART-IV</w:t>
      </w:r>
      <w:r w:rsidR="004728E6" w:rsidRPr="00F54A23">
        <w:rPr>
          <w:b/>
          <w:color w:val="C00000"/>
        </w:rPr>
        <w:t>]</w:t>
      </w:r>
    </w:p>
    <w:p w:rsidR="00CC05D6" w:rsidRPr="00F54A23" w:rsidRDefault="00CC05D6" w:rsidP="004728E6">
      <w:pPr>
        <w:ind w:left="720"/>
        <w:jc w:val="center"/>
        <w:rPr>
          <w:b/>
          <w:color w:val="C00000"/>
        </w:rPr>
      </w:pPr>
      <w:r w:rsidRPr="00F54A23">
        <w:rPr>
          <w:b/>
          <w:color w:val="C00000"/>
        </w:rPr>
        <w:t>SECRETARIAT OF DISTRICT JUDICIARY</w:t>
      </w:r>
    </w:p>
    <w:p w:rsidR="00CC05D6" w:rsidRPr="00F54A23" w:rsidRDefault="00CC05D6" w:rsidP="00CC05D6">
      <w:pPr>
        <w:rPr>
          <w:b/>
          <w:color w:val="C00000"/>
        </w:rPr>
      </w:pPr>
      <w:r w:rsidRPr="00F54A23">
        <w:rPr>
          <w:b/>
          <w:color w:val="C00000"/>
          <w:u w:val="single"/>
        </w:rPr>
        <w:t xml:space="preserve">                           </w:t>
      </w:r>
    </w:p>
    <w:p w:rsidR="00CC05D6" w:rsidRPr="00F54A23" w:rsidRDefault="00CC05D6" w:rsidP="00CC05D6">
      <w:pPr>
        <w:jc w:val="both"/>
        <w:rPr>
          <w:color w:val="C00000"/>
        </w:rPr>
      </w:pPr>
      <w:r w:rsidRPr="00F54A23">
        <w:rPr>
          <w:b/>
          <w:color w:val="C00000"/>
          <w:u w:val="single"/>
        </w:rPr>
        <w:t>12.</w:t>
      </w:r>
      <w:r w:rsidRPr="00F54A23">
        <w:rPr>
          <w:color w:val="C00000"/>
          <w:u w:val="single"/>
        </w:rPr>
        <w:t xml:space="preserve"> </w:t>
      </w:r>
      <w:r w:rsidRPr="00F54A23">
        <w:rPr>
          <w:b/>
          <w:color w:val="C00000"/>
          <w:u w:val="single"/>
        </w:rPr>
        <w:t>Secretariat of District Judiciary:</w:t>
      </w:r>
      <w:r w:rsidRPr="00F54A23">
        <w:rPr>
          <w:b/>
          <w:u w:val="single"/>
        </w:rPr>
        <w:t xml:space="preserve"> </w:t>
      </w:r>
      <w:r w:rsidRPr="00F54A23">
        <w:rPr>
          <w:color w:val="C00000"/>
        </w:rPr>
        <w:t>There shall be a secretariat of District Judiciary with the following composition</w:t>
      </w:r>
      <w:proofErr w:type="gramStart"/>
      <w:r w:rsidRPr="00F54A23">
        <w:rPr>
          <w:color w:val="C00000"/>
        </w:rPr>
        <w:t>;---------</w:t>
      </w:r>
      <w:proofErr w:type="gramEnd"/>
    </w:p>
    <w:p w:rsidR="00CC05D6" w:rsidRPr="00F54A23" w:rsidRDefault="00CC05D6" w:rsidP="00952D60">
      <w:pPr>
        <w:pStyle w:val="ListParagraph"/>
        <w:numPr>
          <w:ilvl w:val="0"/>
          <w:numId w:val="14"/>
        </w:numPr>
        <w:jc w:val="both"/>
        <w:rPr>
          <w:rFonts w:ascii="Times New Roman" w:hAnsi="Times New Roman"/>
          <w:color w:val="C00000"/>
          <w:sz w:val="24"/>
          <w:szCs w:val="24"/>
        </w:rPr>
      </w:pPr>
      <w:r w:rsidRPr="00F54A23">
        <w:rPr>
          <w:rFonts w:ascii="Times New Roman" w:hAnsi="Times New Roman"/>
          <w:color w:val="C00000"/>
          <w:sz w:val="24"/>
          <w:szCs w:val="24"/>
        </w:rPr>
        <w:t>Prothonotary---- District and Sessions Judge—</w:t>
      </w:r>
      <w:r w:rsidR="00952D60" w:rsidRPr="00F54A23">
        <w:rPr>
          <w:rFonts w:ascii="Times New Roman" w:hAnsi="Times New Roman"/>
          <w:color w:val="C00000"/>
          <w:sz w:val="24"/>
          <w:szCs w:val="24"/>
        </w:rPr>
        <w:t>who shall be i</w:t>
      </w:r>
      <w:r w:rsidRPr="00F54A23">
        <w:rPr>
          <w:rFonts w:ascii="Times New Roman" w:hAnsi="Times New Roman"/>
          <w:color w:val="C00000"/>
          <w:sz w:val="24"/>
          <w:szCs w:val="24"/>
        </w:rPr>
        <w:t>n</w:t>
      </w:r>
      <w:r w:rsidR="00952D60" w:rsidRPr="00F54A23">
        <w:rPr>
          <w:rFonts w:ascii="Times New Roman" w:hAnsi="Times New Roman"/>
          <w:color w:val="C00000"/>
          <w:sz w:val="24"/>
          <w:szCs w:val="24"/>
        </w:rPr>
        <w:t xml:space="preserve"> </w:t>
      </w:r>
      <w:r w:rsidRPr="00F54A23">
        <w:rPr>
          <w:rFonts w:ascii="Times New Roman" w:hAnsi="Times New Roman"/>
          <w:color w:val="C00000"/>
          <w:sz w:val="24"/>
          <w:szCs w:val="24"/>
        </w:rPr>
        <w:t>charge of the Secretariat.</w:t>
      </w:r>
    </w:p>
    <w:p w:rsidR="00CC05D6" w:rsidRPr="00F54A23" w:rsidRDefault="00CC05D6" w:rsidP="00CC05D6">
      <w:pPr>
        <w:pStyle w:val="ListParagraph"/>
        <w:numPr>
          <w:ilvl w:val="0"/>
          <w:numId w:val="14"/>
        </w:numPr>
        <w:jc w:val="both"/>
        <w:rPr>
          <w:rFonts w:ascii="Times New Roman" w:hAnsi="Times New Roman"/>
          <w:color w:val="C00000"/>
          <w:sz w:val="24"/>
          <w:szCs w:val="24"/>
        </w:rPr>
      </w:pPr>
      <w:r w:rsidRPr="00F54A23">
        <w:rPr>
          <w:rFonts w:ascii="Times New Roman" w:hAnsi="Times New Roman"/>
          <w:color w:val="C00000"/>
          <w:sz w:val="24"/>
          <w:szCs w:val="24"/>
        </w:rPr>
        <w:t>Head of Administration and Finance---- District and Sessions Judge.</w:t>
      </w:r>
    </w:p>
    <w:p w:rsidR="00CC05D6" w:rsidRPr="00F54A23" w:rsidRDefault="00CC05D6" w:rsidP="00CC05D6">
      <w:pPr>
        <w:pStyle w:val="ListParagraph"/>
        <w:numPr>
          <w:ilvl w:val="0"/>
          <w:numId w:val="15"/>
        </w:numPr>
        <w:jc w:val="both"/>
        <w:rPr>
          <w:rFonts w:ascii="Times New Roman" w:hAnsi="Times New Roman"/>
          <w:color w:val="C00000"/>
          <w:sz w:val="24"/>
          <w:szCs w:val="24"/>
        </w:rPr>
      </w:pPr>
      <w:r w:rsidRPr="00F54A23">
        <w:rPr>
          <w:rFonts w:ascii="Times New Roman" w:hAnsi="Times New Roman"/>
          <w:color w:val="C00000"/>
          <w:sz w:val="24"/>
          <w:szCs w:val="24"/>
        </w:rPr>
        <w:lastRenderedPageBreak/>
        <w:t>Deputy Head of Administration and Finance---- Additional District and Sessions Judge.</w:t>
      </w:r>
    </w:p>
    <w:p w:rsidR="00CC05D6" w:rsidRPr="00F54A23" w:rsidRDefault="00CC05D6" w:rsidP="004728E6">
      <w:pPr>
        <w:pStyle w:val="ListParagraph"/>
        <w:numPr>
          <w:ilvl w:val="0"/>
          <w:numId w:val="15"/>
        </w:numPr>
        <w:jc w:val="both"/>
        <w:rPr>
          <w:rFonts w:ascii="Times New Roman" w:hAnsi="Times New Roman"/>
          <w:color w:val="C00000"/>
          <w:sz w:val="24"/>
          <w:szCs w:val="24"/>
        </w:rPr>
      </w:pPr>
      <w:r w:rsidRPr="00F54A23">
        <w:rPr>
          <w:rFonts w:ascii="Times New Roman" w:hAnsi="Times New Roman"/>
          <w:color w:val="C00000"/>
          <w:sz w:val="24"/>
          <w:szCs w:val="24"/>
        </w:rPr>
        <w:t xml:space="preserve">Section </w:t>
      </w:r>
      <w:proofErr w:type="spellStart"/>
      <w:r w:rsidRPr="00F54A23">
        <w:rPr>
          <w:rFonts w:ascii="Times New Roman" w:hAnsi="Times New Roman"/>
          <w:color w:val="C00000"/>
          <w:sz w:val="24"/>
          <w:szCs w:val="24"/>
        </w:rPr>
        <w:t>Incharge</w:t>
      </w:r>
      <w:proofErr w:type="spellEnd"/>
      <w:r w:rsidRPr="00F54A23">
        <w:rPr>
          <w:rFonts w:ascii="Times New Roman" w:hAnsi="Times New Roman"/>
          <w:color w:val="C00000"/>
          <w:sz w:val="24"/>
          <w:szCs w:val="24"/>
        </w:rPr>
        <w:t xml:space="preserve"> of Administration and Finance---- </w:t>
      </w:r>
      <w:r w:rsidRPr="00F54A23">
        <w:rPr>
          <w:rFonts w:ascii="Times New Roman" w:hAnsi="Times New Roman"/>
          <w:color w:val="C00000"/>
          <w:sz w:val="24"/>
          <w:szCs w:val="24"/>
        </w:rPr>
        <w:tab/>
      </w:r>
      <w:r w:rsidRPr="00F54A23">
        <w:rPr>
          <w:rFonts w:ascii="Times New Roman" w:hAnsi="Times New Roman"/>
          <w:color w:val="C00000"/>
          <w:sz w:val="24"/>
          <w:szCs w:val="24"/>
        </w:rPr>
        <w:tab/>
        <w:t>Senior/ Civil Judge.</w:t>
      </w:r>
    </w:p>
    <w:p w:rsidR="00CC05D6" w:rsidRPr="00F54A23" w:rsidRDefault="00CC05D6" w:rsidP="00CC05D6">
      <w:pPr>
        <w:pStyle w:val="ListParagraph"/>
        <w:numPr>
          <w:ilvl w:val="0"/>
          <w:numId w:val="14"/>
        </w:numPr>
        <w:jc w:val="both"/>
        <w:rPr>
          <w:rFonts w:ascii="Times New Roman" w:hAnsi="Times New Roman"/>
          <w:color w:val="C00000"/>
          <w:sz w:val="24"/>
          <w:szCs w:val="24"/>
        </w:rPr>
      </w:pPr>
      <w:r w:rsidRPr="00F54A23">
        <w:rPr>
          <w:rFonts w:ascii="Times New Roman" w:hAnsi="Times New Roman"/>
          <w:color w:val="C00000"/>
          <w:sz w:val="24"/>
          <w:szCs w:val="24"/>
        </w:rPr>
        <w:t>Head of M &amp; E ---- District and Sessions Judge.</w:t>
      </w:r>
    </w:p>
    <w:p w:rsidR="00CC05D6" w:rsidRPr="00F54A23" w:rsidRDefault="00CC05D6" w:rsidP="00CC05D6">
      <w:pPr>
        <w:pStyle w:val="ListParagraph"/>
        <w:numPr>
          <w:ilvl w:val="0"/>
          <w:numId w:val="16"/>
        </w:numPr>
        <w:jc w:val="both"/>
        <w:rPr>
          <w:rFonts w:ascii="Times New Roman" w:hAnsi="Times New Roman"/>
          <w:color w:val="C00000"/>
          <w:sz w:val="24"/>
          <w:szCs w:val="24"/>
        </w:rPr>
      </w:pPr>
      <w:r w:rsidRPr="00F54A23">
        <w:rPr>
          <w:rFonts w:ascii="Times New Roman" w:hAnsi="Times New Roman"/>
          <w:color w:val="C00000"/>
          <w:sz w:val="24"/>
          <w:szCs w:val="24"/>
        </w:rPr>
        <w:t>Deputy Head of M &amp; E ---- Additional District and Sessions Judge</w:t>
      </w:r>
    </w:p>
    <w:p w:rsidR="00CC05D6" w:rsidRPr="00F54A23" w:rsidRDefault="00CC05D6" w:rsidP="004728E6">
      <w:pPr>
        <w:pStyle w:val="ListParagraph"/>
        <w:numPr>
          <w:ilvl w:val="0"/>
          <w:numId w:val="16"/>
        </w:numPr>
        <w:jc w:val="both"/>
        <w:rPr>
          <w:rFonts w:ascii="Times New Roman" w:hAnsi="Times New Roman"/>
          <w:color w:val="C00000"/>
          <w:sz w:val="24"/>
          <w:szCs w:val="24"/>
        </w:rPr>
      </w:pPr>
      <w:r w:rsidRPr="00F54A23">
        <w:rPr>
          <w:rFonts w:ascii="Times New Roman" w:hAnsi="Times New Roman"/>
          <w:color w:val="C00000"/>
          <w:sz w:val="24"/>
          <w:szCs w:val="24"/>
        </w:rPr>
        <w:t xml:space="preserve">Section </w:t>
      </w:r>
      <w:proofErr w:type="spellStart"/>
      <w:r w:rsidRPr="00F54A23">
        <w:rPr>
          <w:rFonts w:ascii="Times New Roman" w:hAnsi="Times New Roman"/>
          <w:color w:val="C00000"/>
          <w:sz w:val="24"/>
          <w:szCs w:val="24"/>
        </w:rPr>
        <w:t>Incharge</w:t>
      </w:r>
      <w:proofErr w:type="spellEnd"/>
      <w:r w:rsidRPr="00F54A23">
        <w:rPr>
          <w:rFonts w:ascii="Times New Roman" w:hAnsi="Times New Roman"/>
          <w:color w:val="C00000"/>
          <w:sz w:val="24"/>
          <w:szCs w:val="24"/>
        </w:rPr>
        <w:t xml:space="preserve"> of M &amp; E ---- </w:t>
      </w:r>
      <w:r w:rsidRPr="00F54A23">
        <w:rPr>
          <w:rFonts w:ascii="Times New Roman" w:hAnsi="Times New Roman"/>
          <w:color w:val="C00000"/>
          <w:sz w:val="24"/>
          <w:szCs w:val="24"/>
        </w:rPr>
        <w:tab/>
      </w:r>
      <w:r w:rsidRPr="00F54A23">
        <w:rPr>
          <w:rFonts w:ascii="Times New Roman" w:hAnsi="Times New Roman"/>
          <w:color w:val="C00000"/>
          <w:sz w:val="24"/>
          <w:szCs w:val="24"/>
        </w:rPr>
        <w:tab/>
        <w:t>Senior/ Civil Judge.</w:t>
      </w:r>
    </w:p>
    <w:p w:rsidR="00CC05D6" w:rsidRPr="00F54A23" w:rsidRDefault="00CC05D6" w:rsidP="00CC05D6">
      <w:pPr>
        <w:pStyle w:val="ListParagraph"/>
        <w:numPr>
          <w:ilvl w:val="0"/>
          <w:numId w:val="14"/>
        </w:numPr>
        <w:jc w:val="both"/>
        <w:rPr>
          <w:rFonts w:ascii="Times New Roman" w:hAnsi="Times New Roman"/>
          <w:color w:val="C00000"/>
          <w:sz w:val="24"/>
          <w:szCs w:val="24"/>
        </w:rPr>
      </w:pPr>
      <w:r w:rsidRPr="00F54A23">
        <w:rPr>
          <w:rFonts w:ascii="Times New Roman" w:hAnsi="Times New Roman"/>
          <w:color w:val="C00000"/>
          <w:sz w:val="24"/>
          <w:szCs w:val="24"/>
        </w:rPr>
        <w:t>Head of HR---- District and Sessions Judge.</w:t>
      </w:r>
    </w:p>
    <w:p w:rsidR="00CC05D6" w:rsidRPr="00F54A23" w:rsidRDefault="00CC05D6" w:rsidP="00CC05D6">
      <w:pPr>
        <w:pStyle w:val="ListParagraph"/>
        <w:numPr>
          <w:ilvl w:val="0"/>
          <w:numId w:val="17"/>
        </w:numPr>
        <w:jc w:val="both"/>
        <w:rPr>
          <w:rFonts w:ascii="Times New Roman" w:hAnsi="Times New Roman"/>
          <w:color w:val="C00000"/>
          <w:sz w:val="24"/>
          <w:szCs w:val="24"/>
        </w:rPr>
      </w:pPr>
      <w:r w:rsidRPr="00F54A23">
        <w:rPr>
          <w:rFonts w:ascii="Times New Roman" w:hAnsi="Times New Roman"/>
          <w:color w:val="C00000"/>
          <w:sz w:val="24"/>
          <w:szCs w:val="24"/>
        </w:rPr>
        <w:t>Deputy Head of HR ---- Additional District and Sessions Judge</w:t>
      </w:r>
    </w:p>
    <w:p w:rsidR="00CC05D6" w:rsidRPr="00F54A23" w:rsidRDefault="00CC05D6" w:rsidP="00952D60">
      <w:pPr>
        <w:pStyle w:val="ListParagraph"/>
        <w:numPr>
          <w:ilvl w:val="0"/>
          <w:numId w:val="17"/>
        </w:numPr>
        <w:jc w:val="both"/>
        <w:rPr>
          <w:rFonts w:ascii="Times New Roman" w:hAnsi="Times New Roman"/>
          <w:color w:val="C00000"/>
          <w:sz w:val="24"/>
          <w:szCs w:val="24"/>
        </w:rPr>
      </w:pPr>
      <w:r w:rsidRPr="00F54A23">
        <w:rPr>
          <w:rFonts w:ascii="Times New Roman" w:hAnsi="Times New Roman"/>
          <w:color w:val="C00000"/>
          <w:sz w:val="24"/>
          <w:szCs w:val="24"/>
        </w:rPr>
        <w:t xml:space="preserve">Section </w:t>
      </w:r>
      <w:r w:rsidR="00952D60" w:rsidRPr="00F54A23">
        <w:rPr>
          <w:rFonts w:ascii="Times New Roman" w:hAnsi="Times New Roman"/>
          <w:color w:val="C00000"/>
          <w:sz w:val="24"/>
          <w:szCs w:val="24"/>
        </w:rPr>
        <w:t>i</w:t>
      </w:r>
      <w:r w:rsidRPr="00F54A23">
        <w:rPr>
          <w:rFonts w:ascii="Times New Roman" w:hAnsi="Times New Roman"/>
          <w:color w:val="C00000"/>
          <w:sz w:val="24"/>
          <w:szCs w:val="24"/>
        </w:rPr>
        <w:t>n</w:t>
      </w:r>
      <w:r w:rsidR="00952D60" w:rsidRPr="00F54A23">
        <w:rPr>
          <w:rFonts w:ascii="Times New Roman" w:hAnsi="Times New Roman"/>
          <w:color w:val="C00000"/>
          <w:sz w:val="24"/>
          <w:szCs w:val="24"/>
        </w:rPr>
        <w:t xml:space="preserve"> </w:t>
      </w:r>
      <w:r w:rsidRPr="00F54A23">
        <w:rPr>
          <w:rFonts w:ascii="Times New Roman" w:hAnsi="Times New Roman"/>
          <w:color w:val="C00000"/>
          <w:sz w:val="24"/>
          <w:szCs w:val="24"/>
        </w:rPr>
        <w:t xml:space="preserve">charge of HR---- </w:t>
      </w:r>
      <w:r w:rsidRPr="00F54A23">
        <w:rPr>
          <w:rFonts w:ascii="Times New Roman" w:hAnsi="Times New Roman"/>
          <w:color w:val="C00000"/>
          <w:sz w:val="24"/>
          <w:szCs w:val="24"/>
        </w:rPr>
        <w:tab/>
      </w:r>
      <w:r w:rsidRPr="00F54A23">
        <w:rPr>
          <w:rFonts w:ascii="Times New Roman" w:hAnsi="Times New Roman"/>
          <w:color w:val="C00000"/>
          <w:sz w:val="24"/>
          <w:szCs w:val="24"/>
        </w:rPr>
        <w:tab/>
        <w:t>Senior/ Civil Judge</w:t>
      </w:r>
    </w:p>
    <w:p w:rsidR="00CC05D6" w:rsidRPr="00F54A23" w:rsidRDefault="00CC05D6" w:rsidP="00CC05D6">
      <w:pPr>
        <w:pStyle w:val="ListParagraph"/>
        <w:numPr>
          <w:ilvl w:val="0"/>
          <w:numId w:val="14"/>
        </w:numPr>
        <w:jc w:val="both"/>
        <w:rPr>
          <w:rFonts w:ascii="Times New Roman" w:hAnsi="Times New Roman"/>
          <w:color w:val="C00000"/>
          <w:sz w:val="24"/>
          <w:szCs w:val="24"/>
        </w:rPr>
      </w:pPr>
      <w:r w:rsidRPr="00F54A23">
        <w:rPr>
          <w:rFonts w:ascii="Times New Roman" w:hAnsi="Times New Roman"/>
          <w:color w:val="C00000"/>
          <w:sz w:val="24"/>
          <w:szCs w:val="24"/>
        </w:rPr>
        <w:t>Head of P &amp; D ---- District and Sessions Judge.</w:t>
      </w:r>
    </w:p>
    <w:p w:rsidR="00CC05D6" w:rsidRPr="00F54A23" w:rsidRDefault="00CC05D6" w:rsidP="00CC05D6">
      <w:pPr>
        <w:pStyle w:val="ListParagraph"/>
        <w:numPr>
          <w:ilvl w:val="0"/>
          <w:numId w:val="18"/>
        </w:numPr>
        <w:jc w:val="both"/>
        <w:rPr>
          <w:rFonts w:ascii="Times New Roman" w:hAnsi="Times New Roman"/>
          <w:color w:val="C00000"/>
          <w:sz w:val="24"/>
          <w:szCs w:val="24"/>
        </w:rPr>
      </w:pPr>
      <w:r w:rsidRPr="00F54A23">
        <w:rPr>
          <w:rFonts w:ascii="Times New Roman" w:hAnsi="Times New Roman"/>
          <w:color w:val="C00000"/>
          <w:sz w:val="24"/>
          <w:szCs w:val="24"/>
        </w:rPr>
        <w:t>Deputy Head of  P &amp; D ---- Additional District and Sessions Judge</w:t>
      </w:r>
    </w:p>
    <w:p w:rsidR="00CC05D6" w:rsidRPr="00F54A23" w:rsidRDefault="00CC05D6" w:rsidP="00CC05D6">
      <w:pPr>
        <w:pStyle w:val="ListParagraph"/>
        <w:jc w:val="both"/>
        <w:rPr>
          <w:rFonts w:ascii="Times New Roman" w:hAnsi="Times New Roman"/>
          <w:color w:val="C00000"/>
          <w:sz w:val="24"/>
          <w:szCs w:val="24"/>
        </w:rPr>
      </w:pPr>
      <w:r w:rsidRPr="00F54A23">
        <w:rPr>
          <w:rFonts w:ascii="Times New Roman" w:hAnsi="Times New Roman"/>
          <w:color w:val="C00000"/>
          <w:sz w:val="24"/>
          <w:szCs w:val="24"/>
        </w:rPr>
        <w:t xml:space="preserve">(ii) Section </w:t>
      </w:r>
      <w:proofErr w:type="spellStart"/>
      <w:r w:rsidRPr="00F54A23">
        <w:rPr>
          <w:rFonts w:ascii="Times New Roman" w:hAnsi="Times New Roman"/>
          <w:color w:val="C00000"/>
          <w:sz w:val="24"/>
          <w:szCs w:val="24"/>
        </w:rPr>
        <w:t>Incharge</w:t>
      </w:r>
      <w:proofErr w:type="spellEnd"/>
      <w:r w:rsidRPr="00F54A23">
        <w:rPr>
          <w:rFonts w:ascii="Times New Roman" w:hAnsi="Times New Roman"/>
          <w:color w:val="C00000"/>
          <w:sz w:val="24"/>
          <w:szCs w:val="24"/>
        </w:rPr>
        <w:t xml:space="preserve"> of P &amp; D ---- </w:t>
      </w:r>
      <w:r w:rsidRPr="00F54A23">
        <w:rPr>
          <w:rFonts w:ascii="Times New Roman" w:hAnsi="Times New Roman"/>
          <w:color w:val="C00000"/>
          <w:sz w:val="24"/>
          <w:szCs w:val="24"/>
        </w:rPr>
        <w:tab/>
      </w:r>
      <w:r w:rsidRPr="00F54A23">
        <w:rPr>
          <w:rFonts w:ascii="Times New Roman" w:hAnsi="Times New Roman"/>
          <w:color w:val="C00000"/>
          <w:sz w:val="24"/>
          <w:szCs w:val="24"/>
        </w:rPr>
        <w:tab/>
        <w:t>Senior/ Civil Judge.</w:t>
      </w:r>
    </w:p>
    <w:p w:rsidR="00CC05D6" w:rsidRPr="00F54A23" w:rsidRDefault="00CC05D6" w:rsidP="00CC05D6">
      <w:pPr>
        <w:jc w:val="both"/>
        <w:rPr>
          <w:color w:val="C00000"/>
        </w:rPr>
      </w:pPr>
    </w:p>
    <w:p w:rsidR="00CC05D6" w:rsidRPr="00F54A23" w:rsidRDefault="00CC05D6" w:rsidP="00CC05D6">
      <w:pPr>
        <w:jc w:val="both"/>
        <w:rPr>
          <w:b/>
          <w:color w:val="C00000"/>
          <w:u w:val="single"/>
        </w:rPr>
      </w:pPr>
    </w:p>
    <w:p w:rsidR="00CC05D6" w:rsidRPr="00F54A23" w:rsidRDefault="00CC05D6" w:rsidP="00CC05D6">
      <w:pPr>
        <w:jc w:val="both"/>
        <w:rPr>
          <w:color w:val="C00000"/>
        </w:rPr>
      </w:pPr>
      <w:r w:rsidRPr="00F54A23">
        <w:rPr>
          <w:b/>
          <w:color w:val="C00000"/>
          <w:u w:val="single"/>
        </w:rPr>
        <w:t>13</w:t>
      </w:r>
      <w:proofErr w:type="gramStart"/>
      <w:r w:rsidRPr="00F54A23">
        <w:rPr>
          <w:color w:val="C00000"/>
          <w:u w:val="single"/>
        </w:rPr>
        <w:t>.</w:t>
      </w:r>
      <w:r w:rsidRPr="00F54A23">
        <w:rPr>
          <w:b/>
          <w:color w:val="C00000"/>
          <w:u w:val="single"/>
        </w:rPr>
        <w:t>Powers</w:t>
      </w:r>
      <w:proofErr w:type="gramEnd"/>
      <w:r w:rsidRPr="00F54A23">
        <w:rPr>
          <w:b/>
          <w:color w:val="C00000"/>
          <w:u w:val="single"/>
        </w:rPr>
        <w:t xml:space="preserve"> and functions of the Secretariat :  . </w:t>
      </w:r>
      <w:r w:rsidRPr="00F54A23">
        <w:rPr>
          <w:color w:val="C00000"/>
        </w:rPr>
        <w:t>The Secretariat shall provide secretarial support to the Chief Justice and Administration Committee in the following matters;</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Recruitment of judicial officers;</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Capacity development of Judicial Officers by specifying different compulsory and optional trainings;</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Promotion, Transfers , Postings and all matters relating to terms &amp; conditions of judicial officers;</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 xml:space="preserve">Disciplinary proceedings against Judicial officers; </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Litigation of all matters concerning District Judiciary;</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 xml:space="preserve">Evaluating the performance of all judicial officers and  their career planning; </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Developing criteria for evaluation of judicial officers.</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Setting performance standards for judicial officers.</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All complaints regarding District Judiciary.</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 xml:space="preserve">Maintaining all record of the Secretariat pertaining to District Judiciary. </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Maintaining an Efficiency Index of performance of judicial officers.</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Inspection of District Judiciary;</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All budgetary and fiscal matters of District Judiciary through Prothonotary who shall be principal accounting officer for voted budget of District Judiciary under the overall control of the Chief Justice and Administration Committee;</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 xml:space="preserve">   All supervision &amp; control of District Judiciary by the High Court.</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 xml:space="preserve">  All infrastructural development of District Judiciary.</w:t>
      </w:r>
    </w:p>
    <w:p w:rsidR="00CC05D6" w:rsidRPr="00F54A23" w:rsidRDefault="00CC05D6" w:rsidP="00CC05D6">
      <w:pPr>
        <w:pStyle w:val="ListParagraph"/>
        <w:numPr>
          <w:ilvl w:val="0"/>
          <w:numId w:val="19"/>
        </w:numPr>
        <w:jc w:val="both"/>
        <w:rPr>
          <w:rFonts w:ascii="Times New Roman" w:hAnsi="Times New Roman"/>
          <w:color w:val="C00000"/>
          <w:sz w:val="24"/>
          <w:szCs w:val="24"/>
        </w:rPr>
      </w:pPr>
      <w:r w:rsidRPr="00F54A23">
        <w:rPr>
          <w:rFonts w:ascii="Times New Roman" w:hAnsi="Times New Roman"/>
          <w:color w:val="C00000"/>
          <w:sz w:val="24"/>
          <w:szCs w:val="24"/>
        </w:rPr>
        <w:t>Forwarding of all policy proposals regarding District Judiciary to the Chief Justice or Administration Committee.</w:t>
      </w:r>
    </w:p>
    <w:p w:rsidR="00CC05D6" w:rsidRPr="00F54A23" w:rsidRDefault="00CC05D6" w:rsidP="004728E6">
      <w:pPr>
        <w:jc w:val="both"/>
        <w:rPr>
          <w:color w:val="C00000"/>
        </w:rPr>
      </w:pPr>
    </w:p>
    <w:p w:rsidR="00CC05D6" w:rsidRPr="00F54A23" w:rsidRDefault="004728E6" w:rsidP="00CC05D6">
      <w:pPr>
        <w:ind w:left="720"/>
        <w:jc w:val="both"/>
        <w:rPr>
          <w:color w:val="E36C0A" w:themeColor="accent6" w:themeShade="BF"/>
        </w:rPr>
      </w:pPr>
      <w:r w:rsidRPr="00F54A23">
        <w:rPr>
          <w:b/>
          <w:color w:val="C00000"/>
          <w:u w:val="single"/>
        </w:rPr>
        <w:lastRenderedPageBreak/>
        <w:t>14</w:t>
      </w:r>
      <w:r w:rsidR="00CC05D6" w:rsidRPr="00F54A23">
        <w:rPr>
          <w:b/>
          <w:color w:val="C00000"/>
          <w:u w:val="single"/>
        </w:rPr>
        <w:t>. Transfer Policy.</w:t>
      </w:r>
      <w:r w:rsidR="00D26E4F" w:rsidRPr="00F54A23">
        <w:rPr>
          <w:b/>
          <w:color w:val="C00000"/>
          <w:u w:val="single"/>
        </w:rPr>
        <w:t xml:space="preserve"> </w:t>
      </w:r>
      <w:r w:rsidR="00CC05D6" w:rsidRPr="00F54A23">
        <w:rPr>
          <w:color w:val="E36C0A" w:themeColor="accent6" w:themeShade="BF"/>
        </w:rPr>
        <w:t xml:space="preserve">There shall be a transfer policy zone wise as may be specified by Administration Committee on the recommendation of the </w:t>
      </w:r>
      <w:r w:rsidRPr="00F54A23">
        <w:rPr>
          <w:color w:val="E36C0A" w:themeColor="accent6" w:themeShade="BF"/>
        </w:rPr>
        <w:t>Secretariat</w:t>
      </w:r>
      <w:r w:rsidR="00CC05D6" w:rsidRPr="00F54A23">
        <w:rPr>
          <w:color w:val="E36C0A" w:themeColor="accent6" w:themeShade="BF"/>
        </w:rPr>
        <w:t xml:space="preserve">. Till a regular and comprehensive policy is framed the policy </w:t>
      </w:r>
      <w:r w:rsidR="00CC05D6" w:rsidRPr="001F1C99">
        <w:rPr>
          <w:color w:val="E36C0A" w:themeColor="accent6" w:themeShade="BF"/>
        </w:rPr>
        <w:t>Appendix I</w:t>
      </w:r>
      <w:r w:rsidR="00CC05D6" w:rsidRPr="001F1C99">
        <w:rPr>
          <w:color w:val="E36C0A" w:themeColor="accent6" w:themeShade="BF"/>
          <w:sz w:val="56"/>
        </w:rPr>
        <w:t xml:space="preserve"> </w:t>
      </w:r>
      <w:r w:rsidR="00CC05D6" w:rsidRPr="00F54A23">
        <w:rPr>
          <w:color w:val="E36C0A" w:themeColor="accent6" w:themeShade="BF"/>
        </w:rPr>
        <w:t xml:space="preserve">shall be in force. </w:t>
      </w:r>
    </w:p>
    <w:p w:rsidR="004728E6" w:rsidRPr="00F54A23" w:rsidRDefault="004728E6" w:rsidP="00CC05D6">
      <w:pPr>
        <w:ind w:left="720"/>
        <w:jc w:val="both"/>
        <w:rPr>
          <w:color w:val="E36C0A" w:themeColor="accent6" w:themeShade="BF"/>
        </w:rPr>
      </w:pPr>
    </w:p>
    <w:p w:rsidR="00D26E4F" w:rsidRPr="00F54A23" w:rsidRDefault="00CC05D6" w:rsidP="00D26E4F">
      <w:pPr>
        <w:ind w:left="720"/>
        <w:jc w:val="both"/>
        <w:rPr>
          <w:color w:val="E36C0A" w:themeColor="accent6" w:themeShade="BF"/>
        </w:rPr>
      </w:pPr>
      <w:r w:rsidRPr="00F54A23">
        <w:rPr>
          <w:b/>
          <w:color w:val="C00000"/>
          <w:u w:val="single"/>
        </w:rPr>
        <w:t xml:space="preserve">16. Promotion Policy. </w:t>
      </w:r>
      <w:r w:rsidRPr="00F54A23">
        <w:rPr>
          <w:color w:val="C00000"/>
        </w:rPr>
        <w:t xml:space="preserve"> </w:t>
      </w:r>
      <w:r w:rsidRPr="00F54A23">
        <w:rPr>
          <w:color w:val="E36C0A" w:themeColor="accent6" w:themeShade="BF"/>
        </w:rPr>
        <w:t>The Administration Committee shall formulate a quantified promotion policy on the recommen</w:t>
      </w:r>
      <w:r w:rsidR="004728E6" w:rsidRPr="00F54A23">
        <w:rPr>
          <w:color w:val="E36C0A" w:themeColor="accent6" w:themeShade="BF"/>
        </w:rPr>
        <w:t>dations of the Secretariat</w:t>
      </w:r>
      <w:r w:rsidRPr="00F54A23">
        <w:rPr>
          <w:color w:val="E36C0A" w:themeColor="accent6" w:themeShade="BF"/>
        </w:rPr>
        <w:t xml:space="preserve">. All promotions shall be linked with compulsory trainings followed by examinations as may be specified by the Administration Committee on the recommendations of the </w:t>
      </w:r>
      <w:r w:rsidR="004728E6" w:rsidRPr="00F54A23">
        <w:rPr>
          <w:color w:val="E36C0A" w:themeColor="accent6" w:themeShade="BF"/>
        </w:rPr>
        <w:t>Secretariat</w:t>
      </w:r>
      <w:r w:rsidRPr="00F54A23">
        <w:rPr>
          <w:color w:val="E36C0A" w:themeColor="accent6" w:themeShade="BF"/>
        </w:rPr>
        <w:t>. The efficiency index maintained under Rule 18 shall also be taken in</w:t>
      </w:r>
      <w:r w:rsidR="004728E6" w:rsidRPr="00F54A23">
        <w:rPr>
          <w:color w:val="E36C0A" w:themeColor="accent6" w:themeShade="BF"/>
        </w:rPr>
        <w:t xml:space="preserve"> to consideration for promotion (</w:t>
      </w:r>
      <w:r w:rsidR="00F54A23" w:rsidRPr="00F54A23">
        <w:rPr>
          <w:color w:val="E36C0A" w:themeColor="accent6" w:themeShade="BF"/>
        </w:rPr>
        <w:t>appendix II</w:t>
      </w:r>
      <w:r w:rsidR="00D26E4F" w:rsidRPr="00F54A23">
        <w:rPr>
          <w:color w:val="E36C0A" w:themeColor="accent6" w:themeShade="BF"/>
        </w:rPr>
        <w:t>)</w:t>
      </w:r>
      <w:r w:rsidR="00F54A23" w:rsidRPr="00F54A23">
        <w:rPr>
          <w:color w:val="E36C0A" w:themeColor="accent6" w:themeShade="BF"/>
        </w:rPr>
        <w:t>.</w:t>
      </w:r>
    </w:p>
    <w:p w:rsidR="00CC05D6" w:rsidRPr="00F54A23" w:rsidRDefault="00CC05D6" w:rsidP="00CC05D6">
      <w:pPr>
        <w:ind w:left="720"/>
        <w:jc w:val="both"/>
        <w:rPr>
          <w:color w:val="C00000"/>
        </w:rPr>
      </w:pPr>
    </w:p>
    <w:p w:rsidR="00D26E4F" w:rsidRPr="00F54A23" w:rsidRDefault="00CC05D6" w:rsidP="00D26E4F">
      <w:pPr>
        <w:ind w:left="720"/>
        <w:jc w:val="both"/>
        <w:rPr>
          <w:color w:val="E36C0A" w:themeColor="accent6" w:themeShade="BF"/>
        </w:rPr>
      </w:pPr>
      <w:r w:rsidRPr="00F54A23">
        <w:rPr>
          <w:b/>
          <w:color w:val="C00000"/>
          <w:u w:val="single"/>
        </w:rPr>
        <w:t xml:space="preserve">17. Performance Evaluation Report. </w:t>
      </w:r>
      <w:r w:rsidRPr="00F54A23">
        <w:rPr>
          <w:color w:val="E36C0A" w:themeColor="accent6" w:themeShade="BF"/>
        </w:rPr>
        <w:t xml:space="preserve">The Administration Committee shall devise </w:t>
      </w:r>
      <w:r w:rsidR="00F54A23" w:rsidRPr="00F54A23">
        <w:rPr>
          <w:color w:val="E36C0A" w:themeColor="accent6" w:themeShade="BF"/>
        </w:rPr>
        <w:t>form</w:t>
      </w:r>
      <w:r w:rsidRPr="00F54A23">
        <w:rPr>
          <w:color w:val="E36C0A" w:themeColor="accent6" w:themeShade="BF"/>
        </w:rPr>
        <w:t xml:space="preserve"> of PER on</w:t>
      </w:r>
      <w:r w:rsidR="00F54A23" w:rsidRPr="00F54A23">
        <w:rPr>
          <w:color w:val="E36C0A" w:themeColor="accent6" w:themeShade="BF"/>
        </w:rPr>
        <w:t xml:space="preserve"> the recommendation of the Secretariat (appendix II)</w:t>
      </w:r>
      <w:r w:rsidRPr="00F54A23">
        <w:rPr>
          <w:color w:val="E36C0A" w:themeColor="accent6" w:themeShade="BF"/>
        </w:rPr>
        <w:t>.</w:t>
      </w:r>
    </w:p>
    <w:p w:rsidR="00CC05D6" w:rsidRPr="00F54A23" w:rsidRDefault="00CC05D6" w:rsidP="00CC05D6">
      <w:pPr>
        <w:ind w:left="720"/>
        <w:jc w:val="both"/>
        <w:rPr>
          <w:color w:val="E36C0A" w:themeColor="accent6" w:themeShade="BF"/>
        </w:rPr>
      </w:pPr>
    </w:p>
    <w:p w:rsidR="00D26E4F" w:rsidRPr="00F54A23" w:rsidRDefault="00CC05D6" w:rsidP="00D26E4F">
      <w:pPr>
        <w:ind w:left="720"/>
        <w:jc w:val="both"/>
        <w:rPr>
          <w:color w:val="E36C0A" w:themeColor="accent6" w:themeShade="BF"/>
        </w:rPr>
      </w:pPr>
      <w:r w:rsidRPr="00F54A23">
        <w:rPr>
          <w:b/>
          <w:color w:val="E36C0A" w:themeColor="accent6" w:themeShade="BF"/>
          <w:u w:val="single"/>
        </w:rPr>
        <w:t xml:space="preserve">18. Evaluation. </w:t>
      </w:r>
      <w:r w:rsidRPr="00F54A23">
        <w:rPr>
          <w:color w:val="E36C0A" w:themeColor="accent6" w:themeShade="BF"/>
        </w:rPr>
        <w:t>The Administration Committee shall specify an efficiency index on the recommendations of the Board for evaluating the judicial officers for all purposes including promotion and discipline</w:t>
      </w:r>
      <w:r w:rsidR="00F54A23" w:rsidRPr="00F54A23">
        <w:rPr>
          <w:color w:val="E36C0A" w:themeColor="accent6" w:themeShade="BF"/>
        </w:rPr>
        <w:t xml:space="preserve"> (appendix II)</w:t>
      </w:r>
      <w:r w:rsidRPr="00F54A23">
        <w:rPr>
          <w:color w:val="E36C0A" w:themeColor="accent6" w:themeShade="BF"/>
        </w:rPr>
        <w:t>.</w:t>
      </w:r>
    </w:p>
    <w:p w:rsidR="00CC05D6" w:rsidRPr="00F54A23" w:rsidRDefault="00CC05D6" w:rsidP="00CC05D6">
      <w:pPr>
        <w:ind w:left="720"/>
        <w:jc w:val="both"/>
        <w:rPr>
          <w:color w:val="E36C0A" w:themeColor="accent6" w:themeShade="BF"/>
        </w:rPr>
      </w:pPr>
    </w:p>
    <w:p w:rsidR="00CC05D6" w:rsidRPr="00F54A23" w:rsidRDefault="00CC05D6" w:rsidP="00D26E4F">
      <w:pPr>
        <w:ind w:left="720"/>
        <w:jc w:val="both"/>
        <w:rPr>
          <w:color w:val="FF0000"/>
        </w:rPr>
      </w:pPr>
      <w:r w:rsidRPr="00F54A23">
        <w:rPr>
          <w:b/>
          <w:color w:val="C00000"/>
          <w:u w:val="single"/>
        </w:rPr>
        <w:t xml:space="preserve">19. Prothonotary as members of Administration Committee. </w:t>
      </w:r>
      <w:r w:rsidRPr="00F54A23">
        <w:rPr>
          <w:color w:val="FF0000"/>
        </w:rPr>
        <w:t xml:space="preserve">The </w:t>
      </w:r>
      <w:proofErr w:type="spellStart"/>
      <w:r w:rsidRPr="00F54A23">
        <w:rPr>
          <w:color w:val="FF0000"/>
        </w:rPr>
        <w:t>prothonotary</w:t>
      </w:r>
      <w:proofErr w:type="spellEnd"/>
      <w:r w:rsidRPr="00F54A23">
        <w:rPr>
          <w:color w:val="FF0000"/>
        </w:rPr>
        <w:t xml:space="preserve"> and the head of Administration and Finance shall be ex officio members of Administration Committee for all matters relating to District Judiciary. If any matter is being considered by the Administration Committee concerning any of these two members then he shall abstain from being member in that event.</w:t>
      </w:r>
    </w:p>
    <w:p w:rsidR="00F54A23" w:rsidRPr="00F54A23" w:rsidRDefault="00F54A23" w:rsidP="00D26E4F">
      <w:pPr>
        <w:ind w:left="720"/>
        <w:jc w:val="both"/>
        <w:rPr>
          <w:color w:val="FF0000"/>
        </w:rPr>
      </w:pPr>
    </w:p>
    <w:p w:rsidR="00CC05D6" w:rsidRPr="00F54A23" w:rsidRDefault="00CC05D6" w:rsidP="00CC05D6">
      <w:pPr>
        <w:ind w:left="720"/>
        <w:jc w:val="both"/>
        <w:rPr>
          <w:color w:val="C00000"/>
        </w:rPr>
      </w:pPr>
      <w:r w:rsidRPr="00F54A23">
        <w:rPr>
          <w:b/>
          <w:color w:val="C00000"/>
          <w:u w:val="single"/>
        </w:rPr>
        <w:t xml:space="preserve">20. Rules of business. </w:t>
      </w:r>
      <w:r w:rsidRPr="00F54A23">
        <w:rPr>
          <w:color w:val="C00000"/>
        </w:rPr>
        <w:t xml:space="preserve">(1) The Administration  Committee shall on the recommendations of the Secretariat specify Rules of Business of the Secretariat and Board and till such rules are framed the Secretariat shall so far as can be  follow, </w:t>
      </w:r>
      <w:r w:rsidRPr="00F54A23">
        <w:rPr>
          <w:i/>
          <w:color w:val="C00000"/>
        </w:rPr>
        <w:t xml:space="preserve">mutatis mutandis, </w:t>
      </w:r>
      <w:r w:rsidRPr="00F54A23">
        <w:rPr>
          <w:color w:val="C00000"/>
        </w:rPr>
        <w:t xml:space="preserve"> the procedures as given in Khyber Pakhtunkhwa Secretariat Manual for the time being in force.]</w:t>
      </w:r>
    </w:p>
    <w:p w:rsidR="00F54A23" w:rsidRPr="00F54A23" w:rsidRDefault="00F54A23" w:rsidP="00CC05D6">
      <w:pPr>
        <w:ind w:left="720"/>
        <w:jc w:val="both"/>
        <w:rPr>
          <w:b/>
          <w:color w:val="C00000"/>
          <w:u w:val="single"/>
        </w:rPr>
      </w:pPr>
    </w:p>
    <w:p w:rsidR="00D26E4F" w:rsidRPr="00F54A23" w:rsidRDefault="00D26E4F" w:rsidP="00CC05D6">
      <w:pPr>
        <w:ind w:left="720"/>
        <w:jc w:val="both"/>
        <w:rPr>
          <w:color w:val="C00000"/>
        </w:rPr>
      </w:pPr>
      <w:r w:rsidRPr="00F54A23">
        <w:rPr>
          <w:b/>
          <w:color w:val="C00000"/>
          <w:u w:val="single"/>
        </w:rPr>
        <w:t>X.</w:t>
      </w:r>
      <w:r w:rsidRPr="00F54A23">
        <w:rPr>
          <w:color w:val="C00000"/>
        </w:rPr>
        <w:t xml:space="preserve"> </w:t>
      </w:r>
      <w:r w:rsidRPr="00F54A23">
        <w:rPr>
          <w:color w:val="C00000"/>
          <w:u w:val="single"/>
        </w:rPr>
        <w:t>All policy frame work shall be per appendices</w:t>
      </w:r>
    </w:p>
    <w:p w:rsidR="00D26E4F" w:rsidRPr="00F54A23" w:rsidRDefault="00D26E4F" w:rsidP="00CC05D6">
      <w:pPr>
        <w:ind w:left="720"/>
        <w:jc w:val="both"/>
        <w:rPr>
          <w:color w:val="C00000"/>
        </w:rPr>
      </w:pPr>
    </w:p>
    <w:p w:rsidR="00CC05D6" w:rsidRPr="00F54A23" w:rsidRDefault="00CC05D6" w:rsidP="00CC05D6">
      <w:pPr>
        <w:jc w:val="both"/>
        <w:rPr>
          <w:color w:val="C00000"/>
        </w:rPr>
      </w:pPr>
    </w:p>
    <w:p w:rsidR="00CC05D6" w:rsidRPr="00F54A23" w:rsidRDefault="00CC05D6" w:rsidP="00CC05D6">
      <w:pPr>
        <w:jc w:val="both"/>
      </w:pPr>
      <w:r w:rsidRPr="00F54A23">
        <w:rPr>
          <w:color w:val="C00000"/>
        </w:rPr>
        <w:t>[21.]</w:t>
      </w:r>
      <w:r w:rsidRPr="00F54A23">
        <w:tab/>
      </w:r>
      <w:r w:rsidRPr="00F54A23">
        <w:rPr>
          <w:b/>
          <w:u w:val="single"/>
        </w:rPr>
        <w:t xml:space="preserve">Liability to Transfer and Serve: </w:t>
      </w:r>
      <w:r w:rsidRPr="00F54A23">
        <w:t>Members of the Service shall be liable to:</w:t>
      </w:r>
    </w:p>
    <w:p w:rsidR="00CC05D6" w:rsidRPr="00F54A23" w:rsidRDefault="00CC05D6" w:rsidP="00CC05D6">
      <w:pPr>
        <w:numPr>
          <w:ilvl w:val="0"/>
          <w:numId w:val="10"/>
        </w:numPr>
        <w:jc w:val="both"/>
      </w:pPr>
      <w:r w:rsidRPr="00F54A23">
        <w:t>transfer anywhere in the North-West Frontier Province;</w:t>
      </w:r>
    </w:p>
    <w:p w:rsidR="00CC05D6" w:rsidRPr="00F54A23" w:rsidRDefault="00CC05D6" w:rsidP="00CC05D6">
      <w:pPr>
        <w:numPr>
          <w:ilvl w:val="0"/>
          <w:numId w:val="10"/>
        </w:numPr>
        <w:jc w:val="both"/>
      </w:pPr>
      <w:r w:rsidRPr="00F54A23">
        <w:t>serve in any department of Government or any local authority or statutory body set up or established by Government; and</w:t>
      </w:r>
    </w:p>
    <w:p w:rsidR="00CC05D6" w:rsidRPr="00F54A23" w:rsidRDefault="00CC05D6" w:rsidP="00CC05D6">
      <w:pPr>
        <w:numPr>
          <w:ilvl w:val="0"/>
          <w:numId w:val="10"/>
        </w:numPr>
        <w:jc w:val="both"/>
      </w:pPr>
      <w:proofErr w:type="gramStart"/>
      <w:r w:rsidRPr="00F54A23">
        <w:t>serve</w:t>
      </w:r>
      <w:proofErr w:type="gramEnd"/>
      <w:r w:rsidRPr="00F54A23">
        <w:t xml:space="preserve"> anywhere in Pakistan under the Federal Government.</w:t>
      </w:r>
    </w:p>
    <w:p w:rsidR="00CC05D6" w:rsidRPr="00F54A23" w:rsidRDefault="00CC05D6" w:rsidP="00CC05D6">
      <w:pPr>
        <w:jc w:val="both"/>
      </w:pPr>
    </w:p>
    <w:p w:rsidR="00CC05D6" w:rsidRPr="00F54A23" w:rsidRDefault="00CC05D6" w:rsidP="00CC05D6">
      <w:pPr>
        <w:jc w:val="both"/>
      </w:pPr>
      <w:r w:rsidRPr="00F54A23">
        <w:rPr>
          <w:color w:val="C00000"/>
        </w:rPr>
        <w:t>[22</w:t>
      </w:r>
      <w:r w:rsidRPr="00F54A23">
        <w:t>.</w:t>
      </w:r>
      <w:r w:rsidRPr="00F54A23">
        <w:rPr>
          <w:color w:val="C00000"/>
        </w:rPr>
        <w:t>]</w:t>
      </w:r>
      <w:r w:rsidRPr="00F54A23">
        <w:tab/>
      </w:r>
      <w:r w:rsidRPr="00F54A23">
        <w:rPr>
          <w:b/>
          <w:u w:val="single"/>
        </w:rPr>
        <w:t xml:space="preserve">General Rules: </w:t>
      </w:r>
      <w:r w:rsidRPr="00F54A23">
        <w:t xml:space="preserve">In all matters not expressly provided for in these rules, members of the Service shall be governed by such rules as have been or may hereafter be prescribed by Government and made applicable to their employees, with such modifications and changes as the High Court may prescribe. </w:t>
      </w:r>
    </w:p>
    <w:p w:rsidR="00CC05D6" w:rsidRPr="00F54A23" w:rsidRDefault="00CC05D6" w:rsidP="00CC05D6">
      <w:pPr>
        <w:jc w:val="both"/>
      </w:pPr>
    </w:p>
    <w:p w:rsidR="00CC05D6" w:rsidRDefault="00CC05D6" w:rsidP="00CC05D6">
      <w:pPr>
        <w:jc w:val="both"/>
      </w:pPr>
      <w:r w:rsidRPr="00F54A23">
        <w:rPr>
          <w:color w:val="C00000"/>
        </w:rPr>
        <w:lastRenderedPageBreak/>
        <w:t>[23</w:t>
      </w:r>
      <w:r w:rsidRPr="00F54A23">
        <w:t>.</w:t>
      </w:r>
      <w:r w:rsidRPr="00F54A23">
        <w:rPr>
          <w:color w:val="C00000"/>
        </w:rPr>
        <w:t>]</w:t>
      </w:r>
      <w:r w:rsidRPr="00F54A23">
        <w:tab/>
      </w:r>
      <w:r w:rsidRPr="00F54A23">
        <w:rPr>
          <w:b/>
          <w:u w:val="single"/>
        </w:rPr>
        <w:t>Repeal and Saving</w:t>
      </w:r>
      <w:proofErr w:type="gramStart"/>
      <w:r w:rsidRPr="00F54A23">
        <w:rPr>
          <w:b/>
          <w:u w:val="single"/>
        </w:rPr>
        <w:t>:</w:t>
      </w:r>
      <w:r w:rsidRPr="00F54A23">
        <w:t>-</w:t>
      </w:r>
      <w:proofErr w:type="gramEnd"/>
      <w:r w:rsidRPr="00F54A23">
        <w:t xml:space="preserve"> The West Pakistan Civil Service (Judicial Branch) Rules, 1962. </w:t>
      </w:r>
      <w:proofErr w:type="gramStart"/>
      <w:r w:rsidRPr="00F54A23">
        <w:t>and</w:t>
      </w:r>
      <w:proofErr w:type="gramEnd"/>
      <w:r w:rsidRPr="00F54A23">
        <w:t xml:space="preserve"> the North West Frontier Province Senior Judicial Officers (Terms and Conditions of Service) Rules, 1979, are hereby repeated.</w:t>
      </w:r>
    </w:p>
    <w:p w:rsidR="001F1C99" w:rsidRDefault="001F1C99" w:rsidP="00CC05D6">
      <w:pPr>
        <w:jc w:val="both"/>
      </w:pPr>
    </w:p>
    <w:p w:rsidR="001F1C99" w:rsidRPr="001F1C99" w:rsidRDefault="001F1C99" w:rsidP="001F1C99">
      <w:pPr>
        <w:jc w:val="center"/>
        <w:rPr>
          <w:b/>
          <w:bCs/>
          <w:u w:val="single"/>
        </w:rPr>
      </w:pPr>
      <w:r w:rsidRPr="001F1C99">
        <w:rPr>
          <w:b/>
          <w:bCs/>
          <w:u w:val="single"/>
        </w:rPr>
        <w:t>APPENDIX-I</w:t>
      </w:r>
    </w:p>
    <w:p w:rsidR="001F1C99" w:rsidRPr="001F1C99" w:rsidRDefault="001F1C99" w:rsidP="001F1C99">
      <w:pPr>
        <w:jc w:val="center"/>
        <w:rPr>
          <w:b/>
          <w:bCs/>
          <w:u w:val="single"/>
        </w:rPr>
      </w:pPr>
      <w:r w:rsidRPr="001F1C99">
        <w:rPr>
          <w:b/>
          <w:bCs/>
          <w:u w:val="single"/>
        </w:rPr>
        <w:t>TRANSFERS/POSTINGS (See Rule 15)</w:t>
      </w:r>
    </w:p>
    <w:p w:rsidR="001F1C99" w:rsidRPr="001F1C99" w:rsidRDefault="001F1C99" w:rsidP="001F1C99">
      <w:pPr>
        <w:pStyle w:val="ListParagraph"/>
        <w:numPr>
          <w:ilvl w:val="0"/>
          <w:numId w:val="20"/>
        </w:numPr>
        <w:spacing w:before="240" w:line="360" w:lineRule="auto"/>
        <w:jc w:val="both"/>
        <w:rPr>
          <w:rFonts w:ascii="Times New Roman" w:hAnsi="Times New Roman"/>
          <w:sz w:val="24"/>
          <w:szCs w:val="24"/>
        </w:rPr>
      </w:pPr>
      <w:r w:rsidRPr="001F1C99">
        <w:rPr>
          <w:rFonts w:ascii="Times New Roman" w:hAnsi="Times New Roman"/>
          <w:sz w:val="24"/>
          <w:szCs w:val="24"/>
        </w:rPr>
        <w:t>The province shall be divided into the following zones for the transfer and posting of the judicial officers: -</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r w:rsidRPr="001F1C99">
        <w:rPr>
          <w:rFonts w:ascii="Times New Roman" w:hAnsi="Times New Roman"/>
          <w:sz w:val="24"/>
          <w:szCs w:val="24"/>
        </w:rPr>
        <w:t>South Zone-I (</w:t>
      </w:r>
      <w:proofErr w:type="spellStart"/>
      <w:r w:rsidRPr="001F1C99">
        <w:rPr>
          <w:rFonts w:ascii="Times New Roman" w:hAnsi="Times New Roman"/>
          <w:sz w:val="24"/>
          <w:szCs w:val="24"/>
        </w:rPr>
        <w:t>D.I.Khan</w:t>
      </w:r>
      <w:proofErr w:type="spellEnd"/>
      <w:r w:rsidRPr="001F1C99">
        <w:rPr>
          <w:rFonts w:ascii="Times New Roman" w:hAnsi="Times New Roman"/>
          <w:sz w:val="24"/>
          <w:szCs w:val="24"/>
        </w:rPr>
        <w:t xml:space="preserve">, Tank, </w:t>
      </w:r>
      <w:proofErr w:type="spellStart"/>
      <w:r w:rsidRPr="001F1C99">
        <w:rPr>
          <w:rFonts w:ascii="Times New Roman" w:hAnsi="Times New Roman"/>
          <w:sz w:val="24"/>
          <w:szCs w:val="24"/>
        </w:rPr>
        <w:t>Lakki</w:t>
      </w:r>
      <w:proofErr w:type="spellEnd"/>
      <w:r w:rsidRPr="001F1C99">
        <w:rPr>
          <w:rFonts w:ascii="Times New Roman" w:hAnsi="Times New Roman"/>
          <w:sz w:val="24"/>
          <w:szCs w:val="24"/>
        </w:rPr>
        <w:t xml:space="preserve"> </w:t>
      </w:r>
      <w:proofErr w:type="spellStart"/>
      <w:r w:rsidRPr="001F1C99">
        <w:rPr>
          <w:rFonts w:ascii="Times New Roman" w:hAnsi="Times New Roman"/>
          <w:sz w:val="24"/>
          <w:szCs w:val="24"/>
        </w:rPr>
        <w:t>Marwat</w:t>
      </w:r>
      <w:proofErr w:type="spellEnd"/>
      <w:r w:rsidRPr="001F1C99">
        <w:rPr>
          <w:rFonts w:ascii="Times New Roman" w:hAnsi="Times New Roman"/>
          <w:sz w:val="24"/>
          <w:szCs w:val="24"/>
        </w:rPr>
        <w:t>).</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r w:rsidRPr="001F1C99">
        <w:rPr>
          <w:rFonts w:ascii="Times New Roman" w:hAnsi="Times New Roman"/>
          <w:sz w:val="24"/>
          <w:szCs w:val="24"/>
        </w:rPr>
        <w:t xml:space="preserve">South Zone-II (Bannu, </w:t>
      </w:r>
      <w:proofErr w:type="spellStart"/>
      <w:r w:rsidRPr="001F1C99">
        <w:rPr>
          <w:rFonts w:ascii="Times New Roman" w:hAnsi="Times New Roman"/>
          <w:sz w:val="24"/>
          <w:szCs w:val="24"/>
        </w:rPr>
        <w:t>Karak</w:t>
      </w:r>
      <w:proofErr w:type="spellEnd"/>
      <w:r w:rsidRPr="001F1C99">
        <w:rPr>
          <w:rFonts w:ascii="Times New Roman" w:hAnsi="Times New Roman"/>
          <w:sz w:val="24"/>
          <w:szCs w:val="24"/>
        </w:rPr>
        <w:t xml:space="preserve">, Kohat and </w:t>
      </w:r>
      <w:proofErr w:type="spellStart"/>
      <w:r w:rsidRPr="001F1C99">
        <w:rPr>
          <w:rFonts w:ascii="Times New Roman" w:hAnsi="Times New Roman"/>
          <w:sz w:val="24"/>
          <w:szCs w:val="24"/>
        </w:rPr>
        <w:t>Hangu</w:t>
      </w:r>
      <w:proofErr w:type="spellEnd"/>
      <w:r w:rsidRPr="001F1C99">
        <w:rPr>
          <w:rFonts w:ascii="Times New Roman" w:hAnsi="Times New Roman"/>
          <w:sz w:val="24"/>
          <w:szCs w:val="24"/>
        </w:rPr>
        <w:t>).</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r w:rsidRPr="001F1C99">
        <w:rPr>
          <w:rFonts w:ascii="Times New Roman" w:hAnsi="Times New Roman"/>
          <w:sz w:val="24"/>
          <w:szCs w:val="24"/>
        </w:rPr>
        <w:t xml:space="preserve">Central Zone (Peshawar, </w:t>
      </w:r>
      <w:proofErr w:type="spellStart"/>
      <w:r w:rsidRPr="001F1C99">
        <w:rPr>
          <w:rFonts w:ascii="Times New Roman" w:hAnsi="Times New Roman"/>
          <w:sz w:val="24"/>
          <w:szCs w:val="24"/>
        </w:rPr>
        <w:t>Charsadda</w:t>
      </w:r>
      <w:proofErr w:type="spellEnd"/>
      <w:r w:rsidRPr="001F1C99">
        <w:rPr>
          <w:rFonts w:ascii="Times New Roman" w:hAnsi="Times New Roman"/>
          <w:sz w:val="24"/>
          <w:szCs w:val="24"/>
        </w:rPr>
        <w:t xml:space="preserve">, Mardan, </w:t>
      </w:r>
      <w:proofErr w:type="spellStart"/>
      <w:r w:rsidRPr="001F1C99">
        <w:rPr>
          <w:rFonts w:ascii="Times New Roman" w:hAnsi="Times New Roman"/>
          <w:sz w:val="24"/>
          <w:szCs w:val="24"/>
        </w:rPr>
        <w:t>Swabi</w:t>
      </w:r>
      <w:proofErr w:type="spellEnd"/>
      <w:r w:rsidRPr="001F1C99">
        <w:rPr>
          <w:rFonts w:ascii="Times New Roman" w:hAnsi="Times New Roman"/>
          <w:sz w:val="24"/>
          <w:szCs w:val="24"/>
        </w:rPr>
        <w:t xml:space="preserve"> and </w:t>
      </w:r>
      <w:proofErr w:type="spellStart"/>
      <w:r w:rsidRPr="001F1C99">
        <w:rPr>
          <w:rFonts w:ascii="Times New Roman" w:hAnsi="Times New Roman"/>
          <w:sz w:val="24"/>
          <w:szCs w:val="24"/>
        </w:rPr>
        <w:t>Nowshehra</w:t>
      </w:r>
      <w:proofErr w:type="spellEnd"/>
      <w:r w:rsidRPr="001F1C99">
        <w:rPr>
          <w:rFonts w:ascii="Times New Roman" w:hAnsi="Times New Roman"/>
          <w:sz w:val="24"/>
          <w:szCs w:val="24"/>
        </w:rPr>
        <w:t>).</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proofErr w:type="spellStart"/>
      <w:r w:rsidRPr="001F1C99">
        <w:rPr>
          <w:rFonts w:ascii="Times New Roman" w:hAnsi="Times New Roman"/>
          <w:sz w:val="24"/>
          <w:szCs w:val="24"/>
        </w:rPr>
        <w:t>Hazara</w:t>
      </w:r>
      <w:proofErr w:type="spellEnd"/>
      <w:r w:rsidRPr="001F1C99">
        <w:rPr>
          <w:rFonts w:ascii="Times New Roman" w:hAnsi="Times New Roman"/>
          <w:sz w:val="24"/>
          <w:szCs w:val="24"/>
        </w:rPr>
        <w:t xml:space="preserve"> Zone-I (</w:t>
      </w:r>
      <w:proofErr w:type="spellStart"/>
      <w:r w:rsidRPr="001F1C99">
        <w:rPr>
          <w:rFonts w:ascii="Times New Roman" w:hAnsi="Times New Roman"/>
          <w:sz w:val="24"/>
          <w:szCs w:val="24"/>
        </w:rPr>
        <w:t>Haripure</w:t>
      </w:r>
      <w:proofErr w:type="spellEnd"/>
      <w:r w:rsidRPr="001F1C99">
        <w:rPr>
          <w:rFonts w:ascii="Times New Roman" w:hAnsi="Times New Roman"/>
          <w:sz w:val="24"/>
          <w:szCs w:val="24"/>
        </w:rPr>
        <w:t xml:space="preserve">, Abbottabad and </w:t>
      </w:r>
      <w:proofErr w:type="spellStart"/>
      <w:r w:rsidRPr="001F1C99">
        <w:rPr>
          <w:rFonts w:ascii="Times New Roman" w:hAnsi="Times New Roman"/>
          <w:sz w:val="24"/>
          <w:szCs w:val="24"/>
        </w:rPr>
        <w:t>Mansehra</w:t>
      </w:r>
      <w:proofErr w:type="spellEnd"/>
      <w:r w:rsidRPr="001F1C99">
        <w:rPr>
          <w:rFonts w:ascii="Times New Roman" w:hAnsi="Times New Roman"/>
          <w:sz w:val="24"/>
          <w:szCs w:val="24"/>
        </w:rPr>
        <w:t>).</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proofErr w:type="spellStart"/>
      <w:r w:rsidRPr="001F1C99">
        <w:rPr>
          <w:rFonts w:ascii="Times New Roman" w:hAnsi="Times New Roman"/>
          <w:sz w:val="24"/>
          <w:szCs w:val="24"/>
        </w:rPr>
        <w:t>Hazara</w:t>
      </w:r>
      <w:proofErr w:type="spellEnd"/>
      <w:r w:rsidRPr="001F1C99">
        <w:rPr>
          <w:rFonts w:ascii="Times New Roman" w:hAnsi="Times New Roman"/>
          <w:sz w:val="24"/>
          <w:szCs w:val="24"/>
        </w:rPr>
        <w:t xml:space="preserve"> Zone-II (</w:t>
      </w:r>
      <w:proofErr w:type="spellStart"/>
      <w:r w:rsidRPr="001F1C99">
        <w:rPr>
          <w:rFonts w:ascii="Times New Roman" w:hAnsi="Times New Roman"/>
          <w:sz w:val="24"/>
          <w:szCs w:val="24"/>
        </w:rPr>
        <w:t>Battagram</w:t>
      </w:r>
      <w:proofErr w:type="spellEnd"/>
      <w:r w:rsidRPr="001F1C99">
        <w:rPr>
          <w:rFonts w:ascii="Times New Roman" w:hAnsi="Times New Roman"/>
          <w:sz w:val="24"/>
          <w:szCs w:val="24"/>
        </w:rPr>
        <w:t xml:space="preserve">, </w:t>
      </w:r>
      <w:proofErr w:type="spellStart"/>
      <w:r w:rsidRPr="001F1C99">
        <w:rPr>
          <w:rFonts w:ascii="Times New Roman" w:hAnsi="Times New Roman"/>
          <w:sz w:val="24"/>
          <w:szCs w:val="24"/>
        </w:rPr>
        <w:t>Kohistan</w:t>
      </w:r>
      <w:proofErr w:type="spellEnd"/>
      <w:r w:rsidRPr="001F1C99">
        <w:rPr>
          <w:rFonts w:ascii="Times New Roman" w:hAnsi="Times New Roman"/>
          <w:sz w:val="24"/>
          <w:szCs w:val="24"/>
        </w:rPr>
        <w:t xml:space="preserve"> and Shangla).</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proofErr w:type="spellStart"/>
      <w:r w:rsidRPr="001F1C99">
        <w:rPr>
          <w:rFonts w:ascii="Times New Roman" w:hAnsi="Times New Roman"/>
          <w:sz w:val="24"/>
          <w:szCs w:val="24"/>
        </w:rPr>
        <w:t>Malakand</w:t>
      </w:r>
      <w:proofErr w:type="spellEnd"/>
      <w:r w:rsidRPr="001F1C99">
        <w:rPr>
          <w:rFonts w:ascii="Times New Roman" w:hAnsi="Times New Roman"/>
          <w:sz w:val="24"/>
          <w:szCs w:val="24"/>
        </w:rPr>
        <w:t xml:space="preserve"> Zone (</w:t>
      </w:r>
      <w:proofErr w:type="spellStart"/>
      <w:r w:rsidRPr="001F1C99">
        <w:rPr>
          <w:rFonts w:ascii="Times New Roman" w:hAnsi="Times New Roman"/>
          <w:sz w:val="24"/>
          <w:szCs w:val="24"/>
        </w:rPr>
        <w:t>Batkhela</w:t>
      </w:r>
      <w:proofErr w:type="spellEnd"/>
      <w:r w:rsidRPr="001F1C99">
        <w:rPr>
          <w:rFonts w:ascii="Times New Roman" w:hAnsi="Times New Roman"/>
          <w:sz w:val="24"/>
          <w:szCs w:val="24"/>
        </w:rPr>
        <w:t xml:space="preserve">, Swat, Lower </w:t>
      </w:r>
      <w:proofErr w:type="spellStart"/>
      <w:r w:rsidRPr="001F1C99">
        <w:rPr>
          <w:rFonts w:ascii="Times New Roman" w:hAnsi="Times New Roman"/>
          <w:sz w:val="24"/>
          <w:szCs w:val="24"/>
        </w:rPr>
        <w:t>Dir</w:t>
      </w:r>
      <w:proofErr w:type="spellEnd"/>
      <w:r w:rsidRPr="001F1C99">
        <w:rPr>
          <w:rFonts w:ascii="Times New Roman" w:hAnsi="Times New Roman"/>
          <w:sz w:val="24"/>
          <w:szCs w:val="24"/>
        </w:rPr>
        <w:t xml:space="preserve"> and Buner).</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r w:rsidRPr="001F1C99">
        <w:rPr>
          <w:rFonts w:ascii="Times New Roman" w:hAnsi="Times New Roman"/>
          <w:sz w:val="24"/>
          <w:szCs w:val="24"/>
        </w:rPr>
        <w:t xml:space="preserve">Chitral Zone (Upper </w:t>
      </w:r>
      <w:proofErr w:type="spellStart"/>
      <w:r w:rsidRPr="001F1C99">
        <w:rPr>
          <w:rFonts w:ascii="Times New Roman" w:hAnsi="Times New Roman"/>
          <w:sz w:val="24"/>
          <w:szCs w:val="24"/>
        </w:rPr>
        <w:t>Dir</w:t>
      </w:r>
      <w:proofErr w:type="spellEnd"/>
      <w:r w:rsidRPr="001F1C99">
        <w:rPr>
          <w:rFonts w:ascii="Times New Roman" w:hAnsi="Times New Roman"/>
          <w:sz w:val="24"/>
          <w:szCs w:val="24"/>
        </w:rPr>
        <w:t xml:space="preserve"> and Chitral).</w:t>
      </w:r>
    </w:p>
    <w:p w:rsidR="001F1C99" w:rsidRPr="001F1C99" w:rsidRDefault="001F1C99" w:rsidP="001F1C99">
      <w:pPr>
        <w:pStyle w:val="ListParagraph"/>
        <w:numPr>
          <w:ilvl w:val="0"/>
          <w:numId w:val="21"/>
        </w:numPr>
        <w:spacing w:before="240" w:line="360" w:lineRule="auto"/>
        <w:jc w:val="both"/>
        <w:rPr>
          <w:rFonts w:ascii="Times New Roman" w:hAnsi="Times New Roman"/>
          <w:sz w:val="24"/>
          <w:szCs w:val="24"/>
        </w:rPr>
      </w:pPr>
      <w:r w:rsidRPr="001F1C99">
        <w:rPr>
          <w:rFonts w:ascii="Times New Roman" w:hAnsi="Times New Roman"/>
          <w:sz w:val="24"/>
          <w:szCs w:val="24"/>
        </w:rPr>
        <w:t>Ex-cadre Zone.</w:t>
      </w:r>
    </w:p>
    <w:p w:rsidR="001F1C99" w:rsidRPr="001F1C99" w:rsidRDefault="001F1C99" w:rsidP="001F1C99">
      <w:pPr>
        <w:pStyle w:val="ListParagraph"/>
        <w:numPr>
          <w:ilvl w:val="0"/>
          <w:numId w:val="20"/>
        </w:numPr>
        <w:spacing w:before="240" w:line="360" w:lineRule="auto"/>
        <w:jc w:val="both"/>
        <w:rPr>
          <w:rFonts w:ascii="Times New Roman" w:hAnsi="Times New Roman"/>
          <w:sz w:val="24"/>
          <w:szCs w:val="24"/>
        </w:rPr>
      </w:pPr>
      <w:r w:rsidRPr="001F1C99">
        <w:rPr>
          <w:rFonts w:ascii="Times New Roman" w:hAnsi="Times New Roman"/>
          <w:sz w:val="24"/>
          <w:szCs w:val="24"/>
        </w:rPr>
        <w:t>The posting in one zone shall be of at least one year duration cumulatively to count as posting in one zone.</w:t>
      </w:r>
    </w:p>
    <w:p w:rsidR="00CC05D6" w:rsidRPr="001F1C99" w:rsidRDefault="001F1C99" w:rsidP="001F1C99">
      <w:pPr>
        <w:pStyle w:val="ListParagraph"/>
        <w:numPr>
          <w:ilvl w:val="0"/>
          <w:numId w:val="20"/>
        </w:numPr>
        <w:spacing w:before="240" w:line="360" w:lineRule="auto"/>
        <w:jc w:val="both"/>
        <w:rPr>
          <w:rFonts w:ascii="Times New Roman" w:hAnsi="Times New Roman"/>
          <w:sz w:val="24"/>
          <w:szCs w:val="24"/>
        </w:rPr>
      </w:pPr>
      <w:r w:rsidRPr="001F1C99">
        <w:rPr>
          <w:rFonts w:ascii="Times New Roman" w:hAnsi="Times New Roman"/>
          <w:sz w:val="24"/>
          <w:szCs w:val="24"/>
        </w:rPr>
        <w:t xml:space="preserve">  Opportunity shall be given to all officers for posting in each zone unless foregone by the officer himself. </w:t>
      </w:r>
    </w:p>
    <w:p w:rsidR="00CC05D6" w:rsidRPr="001F1C99" w:rsidRDefault="00CC05D6" w:rsidP="001F1C99">
      <w:r w:rsidRPr="00F54A23">
        <w:rPr>
          <w:b/>
          <w:bCs/>
        </w:rPr>
        <w:t xml:space="preserve">          </w:t>
      </w:r>
      <w:r w:rsidR="001F1C99">
        <w:rPr>
          <w:b/>
          <w:bCs/>
        </w:rPr>
        <w:t xml:space="preserve">                     </w:t>
      </w:r>
    </w:p>
    <w:p w:rsidR="0030085D" w:rsidRPr="001F1C99" w:rsidRDefault="00CC05D6" w:rsidP="0030085D">
      <w:pPr>
        <w:jc w:val="center"/>
        <w:rPr>
          <w:b/>
          <w:bCs/>
          <w:u w:val="single"/>
        </w:rPr>
      </w:pPr>
      <w:r w:rsidRPr="00F54A23">
        <w:rPr>
          <w:b/>
          <w:bCs/>
        </w:rPr>
        <w:t xml:space="preserve">     </w:t>
      </w:r>
      <w:r w:rsidR="0030085D" w:rsidRPr="001F1C99">
        <w:rPr>
          <w:b/>
          <w:bCs/>
          <w:u w:val="single"/>
        </w:rPr>
        <w:t xml:space="preserve">Appendix </w:t>
      </w:r>
      <w:r w:rsidR="001F1C99" w:rsidRPr="001F1C99">
        <w:rPr>
          <w:b/>
          <w:bCs/>
          <w:u w:val="single"/>
        </w:rPr>
        <w:t>I</w:t>
      </w:r>
      <w:r w:rsidR="0030085D" w:rsidRPr="001F1C99">
        <w:rPr>
          <w:b/>
          <w:bCs/>
          <w:u w:val="single"/>
        </w:rPr>
        <w:t>I</w:t>
      </w:r>
    </w:p>
    <w:p w:rsidR="001F1C99" w:rsidRDefault="001F1C99" w:rsidP="0030085D">
      <w:pPr>
        <w:jc w:val="center"/>
        <w:rPr>
          <w:b/>
          <w:bCs/>
          <w:u w:val="single"/>
        </w:rPr>
      </w:pPr>
      <w:r w:rsidRPr="001F1C99">
        <w:rPr>
          <w:b/>
          <w:bCs/>
          <w:u w:val="single"/>
        </w:rPr>
        <w:t>Capacity building and PER form</w:t>
      </w:r>
    </w:p>
    <w:p w:rsidR="001F1C99" w:rsidRPr="001F1C99" w:rsidRDefault="001F1C99" w:rsidP="0030085D">
      <w:pPr>
        <w:jc w:val="center"/>
        <w:rPr>
          <w:b/>
          <w:bCs/>
          <w:u w:val="single"/>
        </w:rPr>
      </w:pPr>
    </w:p>
    <w:p w:rsidR="0030085D" w:rsidRPr="00F54A23" w:rsidRDefault="0030085D" w:rsidP="0030085D">
      <w:r w:rsidRPr="00F54A23">
        <w:t>Capacity building, evaluation and promotion</w:t>
      </w:r>
    </w:p>
    <w:p w:rsidR="0030085D" w:rsidRDefault="0030085D" w:rsidP="0030085D">
      <w:pPr>
        <w:pStyle w:val="ListParagraph"/>
        <w:jc w:val="both"/>
        <w:rPr>
          <w:rFonts w:ascii="Times New Roman" w:hAnsi="Times New Roman"/>
          <w:sz w:val="24"/>
          <w:szCs w:val="24"/>
        </w:rPr>
      </w:pPr>
      <w:r w:rsidRPr="00F54A23">
        <w:rPr>
          <w:rFonts w:ascii="Times New Roman" w:hAnsi="Times New Roman"/>
          <w:sz w:val="24"/>
          <w:szCs w:val="24"/>
        </w:rPr>
        <w:t>Capacity development of Judicial Officers shall be carried out by the KP Judicial Academy on the advice of the High Court. Compulsory including pre-service courses for the promotion of all officers/staff shall be introduced.</w:t>
      </w:r>
    </w:p>
    <w:p w:rsidR="00060502" w:rsidRDefault="00060502" w:rsidP="0030085D">
      <w:pPr>
        <w:pStyle w:val="ListParagraph"/>
        <w:jc w:val="both"/>
        <w:rPr>
          <w:rFonts w:ascii="Times New Roman" w:hAnsi="Times New Roman"/>
          <w:sz w:val="24"/>
          <w:szCs w:val="24"/>
        </w:rPr>
      </w:pPr>
    </w:p>
    <w:p w:rsidR="00060502" w:rsidRDefault="00060502" w:rsidP="0030085D">
      <w:pPr>
        <w:pStyle w:val="ListParagraph"/>
        <w:jc w:val="both"/>
        <w:rPr>
          <w:rFonts w:ascii="Times New Roman" w:hAnsi="Times New Roman"/>
          <w:sz w:val="24"/>
          <w:szCs w:val="24"/>
        </w:rPr>
      </w:pPr>
    </w:p>
    <w:p w:rsidR="00060502" w:rsidRDefault="00060502" w:rsidP="0030085D">
      <w:pPr>
        <w:pStyle w:val="ListParagraph"/>
        <w:jc w:val="both"/>
        <w:rPr>
          <w:rFonts w:ascii="Times New Roman" w:hAnsi="Times New Roman"/>
          <w:sz w:val="24"/>
          <w:szCs w:val="24"/>
        </w:rPr>
      </w:pPr>
    </w:p>
    <w:p w:rsidR="00060502" w:rsidRDefault="00060502" w:rsidP="0030085D">
      <w:pPr>
        <w:pStyle w:val="ListParagraph"/>
        <w:jc w:val="both"/>
        <w:rPr>
          <w:rFonts w:ascii="Times New Roman" w:hAnsi="Times New Roman"/>
          <w:sz w:val="24"/>
          <w:szCs w:val="24"/>
        </w:rPr>
      </w:pPr>
    </w:p>
    <w:p w:rsidR="00060502" w:rsidRPr="00F54A23" w:rsidRDefault="00060502" w:rsidP="0030085D">
      <w:pPr>
        <w:pStyle w:val="ListParagraph"/>
        <w:jc w:val="both"/>
        <w:rPr>
          <w:rFonts w:ascii="Times New Roman" w:hAnsi="Times New Roman"/>
          <w:sz w:val="24"/>
          <w:szCs w:val="24"/>
        </w:rPr>
      </w:pPr>
    </w:p>
    <w:p w:rsidR="0030085D" w:rsidRPr="00F54A23" w:rsidRDefault="0030085D" w:rsidP="0030085D">
      <w:pPr>
        <w:spacing w:after="200" w:line="276" w:lineRule="auto"/>
        <w:jc w:val="center"/>
        <w:rPr>
          <w:b/>
        </w:rPr>
      </w:pPr>
      <w:r w:rsidRPr="00F54A23">
        <w:rPr>
          <w:b/>
        </w:rPr>
        <w:t xml:space="preserve">PER form and Efficiency Index </w:t>
      </w:r>
    </w:p>
    <w:p w:rsidR="0030085D" w:rsidRPr="00F54A23" w:rsidRDefault="0030085D" w:rsidP="0030085D">
      <w:pPr>
        <w:spacing w:after="200" w:line="276" w:lineRule="auto"/>
        <w:jc w:val="center"/>
        <w:rPr>
          <w:b/>
        </w:rPr>
      </w:pPr>
      <w:r w:rsidRPr="00F54A23">
        <w:rPr>
          <w:b/>
        </w:rPr>
        <w:t xml:space="preserve">Proposed PER form  </w:t>
      </w:r>
    </w:p>
    <w:tbl>
      <w:tblPr>
        <w:tblW w:w="10642" w:type="dxa"/>
        <w:tblInd w:w="-792" w:type="dxa"/>
        <w:tblLayout w:type="fixed"/>
        <w:tblLook w:val="04A0" w:firstRow="1" w:lastRow="0" w:firstColumn="1" w:lastColumn="0" w:noHBand="0" w:noVBand="1"/>
      </w:tblPr>
      <w:tblGrid>
        <w:gridCol w:w="898"/>
        <w:gridCol w:w="1318"/>
        <w:gridCol w:w="1564"/>
        <w:gridCol w:w="846"/>
        <w:gridCol w:w="964"/>
        <w:gridCol w:w="868"/>
        <w:gridCol w:w="675"/>
        <w:gridCol w:w="675"/>
        <w:gridCol w:w="578"/>
        <w:gridCol w:w="794"/>
        <w:gridCol w:w="1462"/>
      </w:tblGrid>
      <w:tr w:rsidR="0030085D" w:rsidRPr="00F54A23" w:rsidTr="00B53385">
        <w:trPr>
          <w:trHeight w:val="293"/>
        </w:trPr>
        <w:tc>
          <w:tcPr>
            <w:tcW w:w="1064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bookmarkStart w:id="1" w:name="RANGE!A1:K38"/>
            <w:r w:rsidRPr="00F54A23">
              <w:rPr>
                <w:b/>
                <w:bCs/>
                <w:color w:val="000000"/>
              </w:rPr>
              <w:lastRenderedPageBreak/>
              <w:t>Part-IV (Evaluation)</w:t>
            </w:r>
            <w:bookmarkEnd w:id="1"/>
          </w:p>
        </w:tc>
      </w:tr>
      <w:tr w:rsidR="0030085D" w:rsidRPr="00F54A23" w:rsidTr="00B53385">
        <w:trPr>
          <w:trHeight w:val="752"/>
        </w:trPr>
        <w:tc>
          <w:tcPr>
            <w:tcW w:w="4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B050"/>
              </w:rPr>
            </w:pPr>
            <w:r w:rsidRPr="00F54A23">
              <w:rPr>
                <w:b/>
                <w:bCs/>
                <w:color w:val="00B050"/>
              </w:rPr>
              <w:t xml:space="preserve">Areas of Assessment </w:t>
            </w:r>
          </w:p>
        </w:tc>
        <w:tc>
          <w:tcPr>
            <w:tcW w:w="1832" w:type="dxa"/>
            <w:gridSpan w:val="2"/>
            <w:tcBorders>
              <w:top w:val="single" w:sz="4" w:space="0" w:color="auto"/>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 xml:space="preserve">Reporting </w:t>
            </w:r>
            <w:r w:rsidRPr="00F54A23">
              <w:rPr>
                <w:b/>
                <w:bCs/>
                <w:color w:val="000000"/>
              </w:rPr>
              <w:br/>
              <w:t>Officer</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 xml:space="preserve">Countersigning </w:t>
            </w:r>
            <w:r w:rsidRPr="00F54A23">
              <w:rPr>
                <w:b/>
                <w:bCs/>
                <w:color w:val="000000"/>
              </w:rPr>
              <w:br/>
              <w:t>Officer</w:t>
            </w:r>
          </w:p>
        </w:tc>
        <w:tc>
          <w:tcPr>
            <w:tcW w:w="1372" w:type="dxa"/>
            <w:gridSpan w:val="2"/>
            <w:tcBorders>
              <w:top w:val="single" w:sz="4" w:space="0" w:color="auto"/>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Second Countersigning Officer, if applicable</w:t>
            </w:r>
          </w:p>
        </w:tc>
        <w:tc>
          <w:tcPr>
            <w:tcW w:w="146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0085D" w:rsidRPr="00F54A23" w:rsidRDefault="0030085D" w:rsidP="00B53385">
            <w:pPr>
              <w:ind w:left="113" w:right="113"/>
              <w:jc w:val="center"/>
              <w:rPr>
                <w:b/>
                <w:bCs/>
                <w:color w:val="000000"/>
              </w:rPr>
            </w:pPr>
            <w:r w:rsidRPr="00F54A23">
              <w:rPr>
                <w:b/>
                <w:bCs/>
                <w:color w:val="000000"/>
              </w:rPr>
              <w:t>COMMENTS</w:t>
            </w:r>
          </w:p>
        </w:tc>
      </w:tr>
      <w:tr w:rsidR="0030085D" w:rsidRPr="00F54A23" w:rsidTr="00B53385">
        <w:trPr>
          <w:cantSplit/>
          <w:trHeight w:val="1091"/>
        </w:trPr>
        <w:tc>
          <w:tcPr>
            <w:tcW w:w="4626" w:type="dxa"/>
            <w:gridSpan w:val="4"/>
            <w:vMerge/>
            <w:tcBorders>
              <w:top w:val="single" w:sz="4" w:space="0" w:color="auto"/>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Marks in words with full signature</w:t>
            </w:r>
            <w:r w:rsidRPr="00F54A23">
              <w:rPr>
                <w:color w:val="000000"/>
              </w:rPr>
              <w:br/>
              <w:t>(MWFS)</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Data {Counseling, warning, </w:t>
            </w:r>
            <w:proofErr w:type="spellStart"/>
            <w:r w:rsidRPr="00F54A23">
              <w:rPr>
                <w:i/>
                <w:iCs/>
                <w:color w:val="000000"/>
              </w:rPr>
              <w:t>Kacha</w:t>
            </w:r>
            <w:proofErr w:type="spellEnd"/>
            <w:r w:rsidRPr="00F54A23">
              <w:rPr>
                <w:color w:val="000000"/>
              </w:rPr>
              <w:t xml:space="preserve"> Register</w:t>
            </w:r>
            <w:r w:rsidRPr="00F54A23">
              <w:rPr>
                <w:color w:val="000000"/>
              </w:rPr>
              <w:br/>
              <w:t>(CWKR )}</w:t>
            </w:r>
          </w:p>
        </w:tc>
        <w:tc>
          <w:tcPr>
            <w:tcW w:w="675" w:type="dxa"/>
            <w:tcBorders>
              <w:top w:val="nil"/>
              <w:left w:val="nil"/>
              <w:bottom w:val="single" w:sz="4" w:space="0" w:color="auto"/>
              <w:right w:val="single" w:sz="4" w:space="0" w:color="auto"/>
            </w:tcBorders>
            <w:shd w:val="clear" w:color="auto" w:fill="auto"/>
            <w:textDirection w:val="btLr"/>
            <w:vAlign w:val="center"/>
            <w:hideMark/>
          </w:tcPr>
          <w:p w:rsidR="0030085D" w:rsidRPr="00F54A23" w:rsidRDefault="0030085D" w:rsidP="00B53385">
            <w:pPr>
              <w:ind w:left="113" w:right="113"/>
              <w:jc w:val="center"/>
              <w:rPr>
                <w:color w:val="000000"/>
              </w:rPr>
            </w:pPr>
            <w:r w:rsidRPr="00F54A23">
              <w:rPr>
                <w:color w:val="000000"/>
              </w:rPr>
              <w:t>MWFS</w:t>
            </w:r>
          </w:p>
        </w:tc>
        <w:tc>
          <w:tcPr>
            <w:tcW w:w="675" w:type="dxa"/>
            <w:tcBorders>
              <w:top w:val="nil"/>
              <w:left w:val="nil"/>
              <w:bottom w:val="single" w:sz="4" w:space="0" w:color="auto"/>
              <w:right w:val="single" w:sz="4" w:space="0" w:color="auto"/>
            </w:tcBorders>
            <w:shd w:val="clear" w:color="auto" w:fill="auto"/>
            <w:textDirection w:val="btLr"/>
            <w:vAlign w:val="center"/>
            <w:hideMark/>
          </w:tcPr>
          <w:p w:rsidR="0030085D" w:rsidRPr="00F54A23" w:rsidRDefault="0030085D" w:rsidP="00B53385">
            <w:pPr>
              <w:ind w:left="113" w:right="113"/>
              <w:jc w:val="center"/>
              <w:rPr>
                <w:color w:val="000000"/>
              </w:rPr>
            </w:pPr>
            <w:r w:rsidRPr="00F54A23">
              <w:rPr>
                <w:color w:val="000000"/>
              </w:rPr>
              <w:t>CWKR</w:t>
            </w:r>
          </w:p>
        </w:tc>
        <w:tc>
          <w:tcPr>
            <w:tcW w:w="578" w:type="dxa"/>
            <w:tcBorders>
              <w:top w:val="nil"/>
              <w:left w:val="nil"/>
              <w:bottom w:val="single" w:sz="4" w:space="0" w:color="auto"/>
              <w:right w:val="single" w:sz="4" w:space="0" w:color="auto"/>
            </w:tcBorders>
            <w:shd w:val="clear" w:color="auto" w:fill="auto"/>
            <w:textDirection w:val="btLr"/>
            <w:vAlign w:val="center"/>
            <w:hideMark/>
          </w:tcPr>
          <w:p w:rsidR="0030085D" w:rsidRPr="00F54A23" w:rsidRDefault="0030085D" w:rsidP="00B53385">
            <w:pPr>
              <w:ind w:left="113" w:right="113"/>
              <w:jc w:val="center"/>
              <w:rPr>
                <w:color w:val="000000"/>
              </w:rPr>
            </w:pPr>
            <w:r w:rsidRPr="00F54A23">
              <w:rPr>
                <w:color w:val="000000"/>
              </w:rPr>
              <w:t>MWFS</w:t>
            </w:r>
          </w:p>
        </w:tc>
        <w:tc>
          <w:tcPr>
            <w:tcW w:w="794" w:type="dxa"/>
            <w:tcBorders>
              <w:top w:val="nil"/>
              <w:left w:val="nil"/>
              <w:bottom w:val="single" w:sz="4" w:space="0" w:color="auto"/>
              <w:right w:val="single" w:sz="4" w:space="0" w:color="auto"/>
            </w:tcBorders>
            <w:shd w:val="clear" w:color="auto" w:fill="auto"/>
            <w:textDirection w:val="btLr"/>
            <w:vAlign w:val="center"/>
            <w:hideMark/>
          </w:tcPr>
          <w:p w:rsidR="0030085D" w:rsidRPr="00F54A23" w:rsidRDefault="0030085D" w:rsidP="00B53385">
            <w:pPr>
              <w:ind w:left="113" w:right="113"/>
              <w:jc w:val="center"/>
              <w:rPr>
                <w:color w:val="000000"/>
              </w:rPr>
            </w:pPr>
            <w:r w:rsidRPr="00F54A23">
              <w:rPr>
                <w:color w:val="000000"/>
              </w:rPr>
              <w:t>CWKR</w:t>
            </w:r>
          </w:p>
        </w:tc>
        <w:tc>
          <w:tcPr>
            <w:tcW w:w="1462"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r>
      <w:tr w:rsidR="0030085D" w:rsidRPr="00F54A23" w:rsidTr="00B53385">
        <w:trPr>
          <w:trHeight w:val="180"/>
        </w:trPr>
        <w:tc>
          <w:tcPr>
            <w:tcW w:w="898" w:type="dxa"/>
            <w:tcBorders>
              <w:top w:val="nil"/>
              <w:left w:val="single" w:sz="4" w:space="0" w:color="auto"/>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Area #</w:t>
            </w:r>
          </w:p>
        </w:tc>
        <w:tc>
          <w:tcPr>
            <w:tcW w:w="1318"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Area</w:t>
            </w:r>
          </w:p>
        </w:tc>
        <w:tc>
          <w:tcPr>
            <w:tcW w:w="1564"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Sub-Area</w:t>
            </w:r>
          </w:p>
        </w:tc>
        <w:tc>
          <w:tcPr>
            <w:tcW w:w="846"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b/>
                <w:bCs/>
                <w:color w:val="000000"/>
              </w:rPr>
            </w:pPr>
            <w:r w:rsidRPr="00F54A23">
              <w:rPr>
                <w:b/>
                <w:bCs/>
                <w:color w:val="000000"/>
              </w:rPr>
              <w:t>Marks</w:t>
            </w:r>
          </w:p>
        </w:tc>
        <w:tc>
          <w:tcPr>
            <w:tcW w:w="964"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000000" w:fill="EEECE1"/>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val="restart"/>
            <w:tcBorders>
              <w:top w:val="nil"/>
              <w:left w:val="single" w:sz="4" w:space="0" w:color="auto"/>
              <w:bottom w:val="single" w:sz="4" w:space="0" w:color="auto"/>
              <w:right w:val="single" w:sz="4" w:space="0" w:color="auto"/>
            </w:tcBorders>
            <w:shd w:val="clear" w:color="000000" w:fill="D9D9D9"/>
            <w:vAlign w:val="center"/>
            <w:hideMark/>
          </w:tcPr>
          <w:p w:rsidR="0030085D" w:rsidRPr="00F54A23" w:rsidRDefault="0030085D" w:rsidP="00B53385">
            <w:pPr>
              <w:jc w:val="center"/>
              <w:rPr>
                <w:b/>
                <w:bCs/>
                <w:color w:val="000000"/>
              </w:rPr>
            </w:pPr>
            <w:r w:rsidRPr="00F54A23">
              <w:rPr>
                <w:b/>
                <w:bCs/>
                <w:color w:val="000000"/>
              </w:rPr>
              <w:t>I</w:t>
            </w:r>
          </w:p>
        </w:tc>
        <w:tc>
          <w:tcPr>
            <w:tcW w:w="1318" w:type="dxa"/>
            <w:vMerge w:val="restart"/>
            <w:tcBorders>
              <w:top w:val="nil"/>
              <w:left w:val="single" w:sz="4" w:space="0" w:color="auto"/>
              <w:bottom w:val="single" w:sz="4" w:space="0" w:color="000000"/>
              <w:right w:val="single" w:sz="4" w:space="0" w:color="auto"/>
            </w:tcBorders>
            <w:shd w:val="clear" w:color="000000" w:fill="D9D9D9"/>
            <w:vAlign w:val="center"/>
            <w:hideMark/>
          </w:tcPr>
          <w:p w:rsidR="0030085D" w:rsidRPr="00F54A23" w:rsidRDefault="0030085D" w:rsidP="00B53385">
            <w:pPr>
              <w:jc w:val="center"/>
              <w:rPr>
                <w:b/>
                <w:bCs/>
                <w:color w:val="00B050"/>
              </w:rPr>
            </w:pPr>
            <w:r w:rsidRPr="00F54A23">
              <w:rPr>
                <w:b/>
                <w:bCs/>
                <w:color w:val="00B050"/>
              </w:rPr>
              <w:t>Professional Integrity (Area 1)</w:t>
            </w:r>
          </w:p>
        </w:tc>
        <w:tc>
          <w:tcPr>
            <w:tcW w:w="15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Financial</w:t>
            </w:r>
            <w:r w:rsidRPr="00F54A23">
              <w:rPr>
                <w:color w:val="00B050"/>
              </w:rPr>
              <w:t xml:space="preserve"> fairness </w:t>
            </w:r>
          </w:p>
        </w:tc>
        <w:tc>
          <w:tcPr>
            <w:tcW w:w="846"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B050"/>
              </w:rPr>
            </w:pPr>
            <w:r w:rsidRPr="00F54A23">
              <w:rPr>
                <w:color w:val="00B05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Moral</w:t>
            </w:r>
          </w:p>
        </w:tc>
        <w:tc>
          <w:tcPr>
            <w:tcW w:w="846"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B050"/>
              </w:rPr>
            </w:pPr>
            <w:r w:rsidRPr="00F54A23">
              <w:rPr>
                <w:color w:val="00B050"/>
              </w:rPr>
              <w:t>Judicial fairness</w:t>
            </w:r>
          </w:p>
        </w:tc>
        <w:tc>
          <w:tcPr>
            <w:tcW w:w="846"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B050"/>
              </w:rPr>
            </w:pPr>
            <w:r w:rsidRPr="00F54A23">
              <w:rPr>
                <w:color w:val="00B05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xml:space="preserve">Life style/ </w:t>
            </w:r>
            <w:r w:rsidRPr="00F54A23">
              <w:rPr>
                <w:color w:val="00B050"/>
              </w:rPr>
              <w:t>up-rightness</w:t>
            </w:r>
          </w:p>
        </w:tc>
        <w:tc>
          <w:tcPr>
            <w:tcW w:w="846"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B050"/>
              </w:rPr>
            </w:pPr>
            <w:r w:rsidRPr="00F54A23">
              <w:rPr>
                <w:color w:val="00B05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B050"/>
              </w:rPr>
            </w:pPr>
            <w:r w:rsidRPr="00F54A23">
              <w:rPr>
                <w:color w:val="00B050"/>
              </w:rPr>
              <w:t>Extraneous Influence on Judicial Decision</w:t>
            </w:r>
          </w:p>
        </w:tc>
        <w:tc>
          <w:tcPr>
            <w:tcW w:w="846"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Intellectual</w:t>
            </w:r>
          </w:p>
        </w:tc>
        <w:tc>
          <w:tcPr>
            <w:tcW w:w="846"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II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B050"/>
              </w:rPr>
            </w:pPr>
            <w:r w:rsidRPr="00F54A23">
              <w:rPr>
                <w:b/>
                <w:bCs/>
                <w:color w:val="00B050"/>
              </w:rPr>
              <w:t>Personal</w:t>
            </w:r>
            <w:r w:rsidRPr="00F54A23">
              <w:rPr>
                <w:b/>
                <w:bCs/>
                <w:color w:val="00B050"/>
              </w:rPr>
              <w:br/>
              <w:t>Competence</w:t>
            </w:r>
            <w:r w:rsidRPr="00F54A23">
              <w:rPr>
                <w:b/>
                <w:bCs/>
                <w:color w:val="00B050"/>
              </w:rPr>
              <w:br/>
              <w:t>(Area 2)</w:t>
            </w: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Intelligence </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Confidence and willpower</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Emotional stability and adaptability</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Understanding and tolerance</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Appearance and bearing/ </w:t>
            </w:r>
            <w:r w:rsidRPr="00F54A23">
              <w:rPr>
                <w:color w:val="00B050"/>
              </w:rPr>
              <w:t xml:space="preserve">Decorum &amp; </w:t>
            </w:r>
            <w:proofErr w:type="spellStart"/>
            <w:r w:rsidRPr="00F54A23">
              <w:rPr>
                <w:color w:val="00B050"/>
              </w:rPr>
              <w:t>Dicipline</w:t>
            </w:r>
            <w:proofErr w:type="spellEnd"/>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Knowledge of Islam/Morality</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III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 xml:space="preserve">Attitude </w:t>
            </w:r>
            <w:r w:rsidRPr="00F54A23">
              <w:rPr>
                <w:b/>
                <w:bCs/>
                <w:color w:val="000000"/>
              </w:rPr>
              <w:br/>
              <w:t xml:space="preserve">and Performance </w:t>
            </w:r>
            <w:r w:rsidRPr="00F54A23">
              <w:rPr>
                <w:b/>
                <w:bCs/>
                <w:color w:val="000000"/>
              </w:rPr>
              <w:br/>
            </w:r>
            <w:r w:rsidRPr="00F54A23">
              <w:rPr>
                <w:b/>
                <w:bCs/>
                <w:color w:val="00B050"/>
              </w:rPr>
              <w:t>(Merged into Area 2)</w:t>
            </w: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Acceptance of responsibility</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Initiative and drive</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Reliability under pressure</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Financial responsibility &amp; Efficient Disposal of Financial matters</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IV</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B050"/>
              </w:rPr>
            </w:pPr>
            <w:r w:rsidRPr="00F54A23">
              <w:rPr>
                <w:b/>
                <w:bCs/>
                <w:color w:val="00B050"/>
              </w:rPr>
              <w:t>Social Competence (Area 3)</w:t>
            </w: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Superior</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Colleague</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Subordinate &amp; staff</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Lawyers </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Litigants/</w:t>
            </w:r>
            <w:r w:rsidRPr="00F54A23">
              <w:rPr>
                <w:color w:val="00B050"/>
              </w:rPr>
              <w:t xml:space="preserve"> Ability of ADR</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V</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B050"/>
              </w:rPr>
            </w:pPr>
            <w:r w:rsidRPr="00F54A23">
              <w:rPr>
                <w:b/>
                <w:bCs/>
                <w:color w:val="00B050"/>
              </w:rPr>
              <w:t>Professional Competence (Area 4)</w:t>
            </w: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Legal knowledge</w:t>
            </w:r>
            <w:r w:rsidRPr="00F54A23">
              <w:rPr>
                <w:color w:val="00B050"/>
              </w:rPr>
              <w:t xml:space="preserve"> and acumen/ Practical application of law</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Decisiveness/ </w:t>
            </w:r>
            <w:r w:rsidRPr="00F54A23">
              <w:rPr>
                <w:color w:val="00B050"/>
              </w:rPr>
              <w:t>skills and their use.</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Communication</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Analytical  ability</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Expression --- </w:t>
            </w:r>
            <w:r w:rsidRPr="00F54A23">
              <w:rPr>
                <w:color w:val="00B050"/>
              </w:rPr>
              <w:t>Contribution for Institution and related research</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607"/>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Appreciation of evidence</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89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0000"/>
              </w:rPr>
            </w:pPr>
            <w:r w:rsidRPr="00F54A23">
              <w:rPr>
                <w:b/>
                <w:bCs/>
                <w:color w:val="000000"/>
              </w:rPr>
              <w:t>VI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b/>
                <w:bCs/>
                <w:color w:val="00B050"/>
              </w:rPr>
            </w:pPr>
            <w:r w:rsidRPr="00F54A23">
              <w:rPr>
                <w:b/>
                <w:bCs/>
                <w:color w:val="00B050"/>
              </w:rPr>
              <w:t>Administrative Competence (Area 5)</w:t>
            </w: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Time line conduct of proceedings/</w:t>
            </w:r>
            <w:r w:rsidRPr="00F54A23">
              <w:rPr>
                <w:color w:val="00B050"/>
              </w:rPr>
              <w:t xml:space="preserve"> Strategic Vision/ Ability to shoulder higher </w:t>
            </w:r>
            <w:proofErr w:type="spellStart"/>
            <w:r w:rsidRPr="00F54A23">
              <w:rPr>
                <w:color w:val="00B050"/>
              </w:rPr>
              <w:t>responsibilites</w:t>
            </w:r>
            <w:proofErr w:type="spellEnd"/>
            <w:r w:rsidRPr="00F54A23">
              <w:rPr>
                <w:color w:val="00B050"/>
              </w:rPr>
              <w:t>/ Ability to motivate</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FF0000"/>
              </w:rPr>
            </w:pPr>
            <w:r w:rsidRPr="00F54A23">
              <w:rPr>
                <w:color w:val="FF0000"/>
              </w:rPr>
              <w:t> </w:t>
            </w:r>
          </w:p>
        </w:tc>
      </w:tr>
      <w:tr w:rsidR="0030085D" w:rsidRPr="00F54A23" w:rsidTr="00B53385">
        <w:trPr>
          <w:trHeight w:val="180"/>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B050"/>
              </w:rPr>
            </w:pPr>
            <w:r w:rsidRPr="00F54A23">
              <w:rPr>
                <w:color w:val="00B050"/>
              </w:rPr>
              <w:t xml:space="preserve">Maintenance of record </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359"/>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B050"/>
              </w:rPr>
            </w:pPr>
            <w:r w:rsidRPr="00F54A23">
              <w:rPr>
                <w:color w:val="00B050"/>
              </w:rPr>
              <w:t>Inspections of self and subordinates</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538"/>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Timely writing of Judgment/Order/ </w:t>
            </w:r>
            <w:r w:rsidRPr="00F54A23">
              <w:rPr>
                <w:color w:val="00B050"/>
              </w:rPr>
              <w:t>Follow-ups</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538"/>
        </w:trPr>
        <w:tc>
          <w:tcPr>
            <w:tcW w:w="89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30085D" w:rsidRPr="00F54A23" w:rsidRDefault="0030085D" w:rsidP="00B53385">
            <w:pPr>
              <w:rPr>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Timely Consignment to Record Room/ </w:t>
            </w:r>
            <w:r w:rsidRPr="00F54A23">
              <w:rPr>
                <w:color w:val="00B050"/>
              </w:rPr>
              <w:t>Disposal of Record</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r>
      <w:tr w:rsidR="0030085D" w:rsidRPr="00F54A23" w:rsidTr="00B53385">
        <w:trPr>
          <w:trHeight w:val="569"/>
        </w:trPr>
        <w:tc>
          <w:tcPr>
            <w:tcW w:w="898" w:type="dxa"/>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2882" w:type="dxa"/>
            <w:gridSpan w:val="2"/>
            <w:tcBorders>
              <w:top w:val="single" w:sz="4" w:space="0" w:color="auto"/>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Over all grading by summation of the marks of all areas then divided by number of applicable areas</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350" w:type="dxa"/>
            <w:gridSpan w:val="2"/>
            <w:tcBorders>
              <w:top w:val="single" w:sz="4" w:space="0" w:color="auto"/>
              <w:left w:val="nil"/>
              <w:bottom w:val="single" w:sz="4" w:space="0" w:color="auto"/>
              <w:right w:val="single" w:sz="4" w:space="0" w:color="auto"/>
            </w:tcBorders>
            <w:shd w:val="clear" w:color="000000" w:fill="FFFFFF"/>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000000" w:fill="FFFFFF"/>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000000" w:fill="FFFFFF"/>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B050"/>
              </w:rPr>
            </w:pPr>
            <w:r w:rsidRPr="00F54A23">
              <w:rPr>
                <w:color w:val="00B050"/>
              </w:rPr>
              <w:t>A Separate column for fitness for promotion / can be excellent but not fit for promotion.</w:t>
            </w:r>
          </w:p>
        </w:tc>
      </w:tr>
      <w:tr w:rsidR="0030085D" w:rsidRPr="00F54A23" w:rsidTr="00B53385">
        <w:trPr>
          <w:trHeight w:val="569"/>
        </w:trPr>
        <w:tc>
          <w:tcPr>
            <w:tcW w:w="898" w:type="dxa"/>
            <w:tcBorders>
              <w:top w:val="nil"/>
              <w:left w:val="single" w:sz="4" w:space="0" w:color="auto"/>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lastRenderedPageBreak/>
              <w:t> </w:t>
            </w:r>
          </w:p>
        </w:tc>
        <w:tc>
          <w:tcPr>
            <w:tcW w:w="2882" w:type="dxa"/>
            <w:gridSpan w:val="2"/>
            <w:tcBorders>
              <w:top w:val="single" w:sz="4" w:space="0" w:color="auto"/>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xml:space="preserve"> Officers' Name, Designation and Signature with Seal</w:t>
            </w:r>
          </w:p>
        </w:tc>
        <w:tc>
          <w:tcPr>
            <w:tcW w:w="846"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0000"/>
              </w:rPr>
            </w:pPr>
            <w:r w:rsidRPr="00F54A23">
              <w:rPr>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30085D" w:rsidRPr="00F54A23" w:rsidRDefault="0030085D" w:rsidP="00B53385">
            <w:pPr>
              <w:jc w:val="center"/>
              <w:rPr>
                <w:color w:val="00B050"/>
              </w:rPr>
            </w:pPr>
            <w:r w:rsidRPr="00F54A23">
              <w:rPr>
                <w:color w:val="00B050"/>
              </w:rPr>
              <w:t>The proposals are in accord with code of conduct.</w:t>
            </w:r>
          </w:p>
        </w:tc>
      </w:tr>
    </w:tbl>
    <w:p w:rsidR="0030085D" w:rsidRPr="00F54A23" w:rsidRDefault="0030085D" w:rsidP="0030085D">
      <w:pPr>
        <w:pStyle w:val="ListParagraph"/>
        <w:rPr>
          <w:rFonts w:ascii="Times New Roman" w:hAnsi="Times New Roman"/>
          <w:sz w:val="24"/>
          <w:szCs w:val="24"/>
          <w:u w:val="single"/>
        </w:rPr>
      </w:pPr>
    </w:p>
    <w:p w:rsidR="0030085D" w:rsidRPr="00F54A23" w:rsidRDefault="0030085D" w:rsidP="0030085D">
      <w:pPr>
        <w:pStyle w:val="ListParagraph"/>
        <w:numPr>
          <w:ilvl w:val="0"/>
          <w:numId w:val="20"/>
        </w:numPr>
        <w:rPr>
          <w:rFonts w:ascii="Times New Roman" w:hAnsi="Times New Roman"/>
          <w:sz w:val="24"/>
          <w:szCs w:val="24"/>
          <w:u w:val="single"/>
        </w:rPr>
      </w:pPr>
      <w:r w:rsidRPr="00F54A23">
        <w:rPr>
          <w:rFonts w:ascii="Times New Roman" w:hAnsi="Times New Roman"/>
          <w:sz w:val="24"/>
          <w:szCs w:val="24"/>
        </w:rPr>
        <w:t>The Secretariat shall maintain an efficiency index for all officers with a threshold for promotion</w:t>
      </w:r>
    </w:p>
    <w:p w:rsidR="0030085D" w:rsidRPr="00F54A23" w:rsidRDefault="0030085D" w:rsidP="0030085D">
      <w:pPr>
        <w:pStyle w:val="ListParagraph"/>
        <w:numPr>
          <w:ilvl w:val="0"/>
          <w:numId w:val="20"/>
        </w:numPr>
        <w:rPr>
          <w:rFonts w:ascii="Times New Roman" w:hAnsi="Times New Roman"/>
          <w:sz w:val="24"/>
          <w:szCs w:val="24"/>
          <w:u w:val="single"/>
        </w:rPr>
      </w:pPr>
      <w:r w:rsidRPr="00F54A23">
        <w:rPr>
          <w:rFonts w:ascii="Times New Roman" w:hAnsi="Times New Roman"/>
          <w:sz w:val="24"/>
          <w:szCs w:val="24"/>
        </w:rPr>
        <w:t xml:space="preserve">The efficiency index shall consist of </w:t>
      </w:r>
    </w:p>
    <w:p w:rsidR="0030085D" w:rsidRPr="00F54A23" w:rsidRDefault="0030085D" w:rsidP="0030085D">
      <w:pPr>
        <w:pStyle w:val="ListParagraph"/>
        <w:numPr>
          <w:ilvl w:val="0"/>
          <w:numId w:val="22"/>
        </w:numPr>
        <w:rPr>
          <w:rFonts w:ascii="Times New Roman" w:hAnsi="Times New Roman"/>
          <w:sz w:val="24"/>
          <w:szCs w:val="24"/>
          <w:u w:val="single"/>
        </w:rPr>
      </w:pPr>
      <w:r w:rsidRPr="00F54A23">
        <w:rPr>
          <w:rFonts w:ascii="Times New Roman" w:hAnsi="Times New Roman"/>
          <w:sz w:val="24"/>
          <w:szCs w:val="24"/>
        </w:rPr>
        <w:t>Assessment by the controlling officer who shall consult all stakeholders who are familiar with the current work of the officer reported upon and such consultation must be recorded: weightage 20 percent in the efficiency index</w:t>
      </w:r>
    </w:p>
    <w:p w:rsidR="0030085D" w:rsidRPr="00F54A23" w:rsidRDefault="0030085D" w:rsidP="0030085D">
      <w:pPr>
        <w:pStyle w:val="ListParagraph"/>
        <w:numPr>
          <w:ilvl w:val="0"/>
          <w:numId w:val="22"/>
        </w:numPr>
        <w:rPr>
          <w:rFonts w:ascii="Times New Roman" w:hAnsi="Times New Roman"/>
          <w:sz w:val="24"/>
          <w:szCs w:val="24"/>
          <w:u w:val="single"/>
        </w:rPr>
      </w:pPr>
      <w:r w:rsidRPr="00F54A23">
        <w:rPr>
          <w:rFonts w:ascii="Times New Roman" w:hAnsi="Times New Roman"/>
          <w:sz w:val="24"/>
          <w:szCs w:val="24"/>
        </w:rPr>
        <w:t>Assessments made by formal trainers in prescribed courses: 40 percent</w:t>
      </w:r>
    </w:p>
    <w:p w:rsidR="0030085D" w:rsidRPr="00F54A23" w:rsidRDefault="0030085D" w:rsidP="0030085D">
      <w:pPr>
        <w:pStyle w:val="ListParagraph"/>
        <w:numPr>
          <w:ilvl w:val="0"/>
          <w:numId w:val="22"/>
        </w:numPr>
        <w:rPr>
          <w:rFonts w:ascii="Times New Roman" w:hAnsi="Times New Roman"/>
          <w:sz w:val="24"/>
          <w:szCs w:val="24"/>
          <w:u w:val="single"/>
        </w:rPr>
      </w:pPr>
      <w:r w:rsidRPr="00F54A23">
        <w:rPr>
          <w:rFonts w:ascii="Times New Roman" w:hAnsi="Times New Roman"/>
          <w:sz w:val="24"/>
          <w:szCs w:val="24"/>
        </w:rPr>
        <w:t>Quality of judgments: 20 percent</w:t>
      </w:r>
    </w:p>
    <w:p w:rsidR="0030085D" w:rsidRPr="00F54A23" w:rsidRDefault="0030085D" w:rsidP="0030085D">
      <w:pPr>
        <w:pStyle w:val="ListParagraph"/>
        <w:numPr>
          <w:ilvl w:val="0"/>
          <w:numId w:val="22"/>
        </w:numPr>
        <w:rPr>
          <w:rFonts w:ascii="Times New Roman" w:hAnsi="Times New Roman"/>
          <w:sz w:val="24"/>
          <w:szCs w:val="24"/>
          <w:u w:val="single"/>
        </w:rPr>
      </w:pPr>
      <w:r w:rsidRPr="00F54A23">
        <w:rPr>
          <w:rFonts w:ascii="Times New Roman" w:hAnsi="Times New Roman"/>
          <w:sz w:val="24"/>
          <w:szCs w:val="24"/>
        </w:rPr>
        <w:t>Quantity of disposal: 20 percent (</w:t>
      </w:r>
      <w:r w:rsidRPr="00F54A23">
        <w:rPr>
          <w:rFonts w:ascii="Times New Roman" w:hAnsi="Times New Roman"/>
          <w:b/>
          <w:sz w:val="24"/>
          <w:szCs w:val="24"/>
        </w:rPr>
        <w:t>N.B.</w:t>
      </w:r>
      <w:r w:rsidRPr="00F54A23">
        <w:rPr>
          <w:rFonts w:ascii="Times New Roman" w:hAnsi="Times New Roman"/>
          <w:sz w:val="24"/>
          <w:szCs w:val="24"/>
        </w:rPr>
        <w:t xml:space="preserve"> The Secretariat will chalk out a format of the efficiency index)</w:t>
      </w:r>
    </w:p>
    <w:p w:rsidR="0030085D" w:rsidRPr="00F54A23" w:rsidRDefault="0030085D" w:rsidP="0030085D">
      <w:pPr>
        <w:jc w:val="both"/>
      </w:pPr>
      <w:r w:rsidRPr="00F54A23">
        <w:rPr>
          <w:b/>
        </w:rPr>
        <w:t>Note:</w:t>
      </w:r>
      <w:r w:rsidRPr="00F54A23">
        <w:t xml:space="preserve"> The controlling officer shall assess the above on his observations and consultations and shall record his reasons for doing so. He may have to justify his assessment before the Secretariat. Each area of grading shall carry three (3) points for each year. For the purpose of total points calculated, the commission shall calculate the average points scored over the years. Reasons will be recorded by the Controlling Officer giving the names of the </w:t>
      </w:r>
      <w:proofErr w:type="spellStart"/>
      <w:r w:rsidRPr="00F54A23">
        <w:t>consultees</w:t>
      </w:r>
      <w:proofErr w:type="spellEnd"/>
      <w:r w:rsidRPr="00F54A23">
        <w:t xml:space="preserve"> on separate sheet for the scrutiny by the Secretariat. </w:t>
      </w:r>
    </w:p>
    <w:p w:rsidR="00CC05D6" w:rsidRPr="00F54A23" w:rsidRDefault="00CC05D6" w:rsidP="00CC05D6">
      <w:pPr>
        <w:rPr>
          <w:b/>
          <w:bCs/>
        </w:rPr>
      </w:pPr>
      <w:r w:rsidRPr="00F54A23">
        <w:rPr>
          <w:b/>
          <w:bCs/>
        </w:rPr>
        <w:t xml:space="preserve">                                 </w:t>
      </w:r>
    </w:p>
    <w:p w:rsidR="00CC05D6" w:rsidRPr="00F54A23" w:rsidRDefault="00CC05D6" w:rsidP="00CC05D6">
      <w:pPr>
        <w:rPr>
          <w:b/>
          <w:bCs/>
        </w:rPr>
      </w:pPr>
    </w:p>
    <w:p w:rsidR="00CC05D6" w:rsidRPr="00F54A23" w:rsidRDefault="00CC05D6" w:rsidP="00CC05D6">
      <w:pPr>
        <w:rPr>
          <w:b/>
          <w:bCs/>
        </w:rPr>
      </w:pPr>
    </w:p>
    <w:p w:rsidR="00F72C2D" w:rsidRPr="00F54A23" w:rsidRDefault="00F72C2D" w:rsidP="00CC05D6">
      <w:pPr>
        <w:ind w:left="720"/>
        <w:rPr>
          <w:b/>
          <w:bCs/>
          <w:color w:val="FF0000"/>
          <w:u w:val="single"/>
        </w:rPr>
      </w:pPr>
    </w:p>
    <w:p w:rsidR="0092162A" w:rsidRPr="00F54A23" w:rsidRDefault="0092162A">
      <w:pPr>
        <w:rPr>
          <w:color w:val="FF0000"/>
        </w:rPr>
      </w:pPr>
    </w:p>
    <w:sectPr w:rsidR="0092162A" w:rsidRPr="00F54A23" w:rsidSect="0092162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B0A" w:rsidRDefault="00537B0A" w:rsidP="008D3512">
      <w:r>
        <w:separator/>
      </w:r>
    </w:p>
  </w:endnote>
  <w:endnote w:type="continuationSeparator" w:id="0">
    <w:p w:rsidR="00537B0A" w:rsidRDefault="00537B0A" w:rsidP="008D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512" w:rsidRDefault="008D35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512" w:rsidRDefault="008D35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512" w:rsidRDefault="008D35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B0A" w:rsidRDefault="00537B0A" w:rsidP="008D3512">
      <w:r>
        <w:separator/>
      </w:r>
    </w:p>
  </w:footnote>
  <w:footnote w:type="continuationSeparator" w:id="0">
    <w:p w:rsidR="00537B0A" w:rsidRDefault="00537B0A" w:rsidP="008D3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512" w:rsidRDefault="008D35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6823221"/>
      <w:docPartObj>
        <w:docPartGallery w:val="Watermarks"/>
        <w:docPartUnique/>
      </w:docPartObj>
    </w:sdtPr>
    <w:sdtContent>
      <w:p w:rsidR="008D3512" w:rsidRDefault="008D3512">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512" w:rsidRDefault="008D3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36A"/>
    <w:multiLevelType w:val="hybridMultilevel"/>
    <w:tmpl w:val="9FFABF24"/>
    <w:lvl w:ilvl="0" w:tplc="FC247492">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5D4845"/>
    <w:multiLevelType w:val="multilevel"/>
    <w:tmpl w:val="585ACB94"/>
    <w:lvl w:ilvl="0">
      <w:start w:val="1"/>
      <w:numFmt w:val="lowerRoman"/>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700"/>
        </w:tabs>
        <w:ind w:left="270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1080"/>
        </w:tabs>
        <w:ind w:left="1080" w:hanging="792"/>
      </w:pPr>
      <w:rPr>
        <w:rFonts w:hint="default"/>
      </w:rPr>
    </w:lvl>
  </w:abstractNum>
  <w:abstractNum w:abstractNumId="2">
    <w:nsid w:val="113730D3"/>
    <w:multiLevelType w:val="hybridMultilevel"/>
    <w:tmpl w:val="5F56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EB7AE0"/>
    <w:multiLevelType w:val="hybridMultilevel"/>
    <w:tmpl w:val="CFE06BF0"/>
    <w:lvl w:ilvl="0" w:tplc="AB22D5C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355F2F"/>
    <w:multiLevelType w:val="hybridMultilevel"/>
    <w:tmpl w:val="C99ACC3C"/>
    <w:lvl w:ilvl="0" w:tplc="90A471BA">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B458DB"/>
    <w:multiLevelType w:val="hybridMultilevel"/>
    <w:tmpl w:val="A7DAFDFC"/>
    <w:lvl w:ilvl="0" w:tplc="472E35A6">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29C722E"/>
    <w:multiLevelType w:val="hybridMultilevel"/>
    <w:tmpl w:val="85F698A8"/>
    <w:lvl w:ilvl="0" w:tplc="EB4C60D6">
      <w:start w:val="1"/>
      <w:numFmt w:val="lowerRoman"/>
      <w:lvlText w:val="(%1)"/>
      <w:lvlJc w:val="left"/>
      <w:pPr>
        <w:ind w:left="2250" w:hanging="108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nsid w:val="275C2D28"/>
    <w:multiLevelType w:val="hybridMultilevel"/>
    <w:tmpl w:val="6ABC0D58"/>
    <w:lvl w:ilvl="0" w:tplc="42949D3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98724E5"/>
    <w:multiLevelType w:val="hybridMultilevel"/>
    <w:tmpl w:val="598CE88E"/>
    <w:lvl w:ilvl="0" w:tplc="F5069B70">
      <w:start w:val="2"/>
      <w:numFmt w:val="decimal"/>
      <w:lvlText w:val="%1."/>
      <w:lvlJc w:val="left"/>
      <w:pPr>
        <w:tabs>
          <w:tab w:val="num" w:pos="1368"/>
        </w:tabs>
        <w:ind w:left="1368"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250347C"/>
    <w:multiLevelType w:val="hybridMultilevel"/>
    <w:tmpl w:val="66E4CB2E"/>
    <w:lvl w:ilvl="0" w:tplc="70166656">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4D43C82"/>
    <w:multiLevelType w:val="hybridMultilevel"/>
    <w:tmpl w:val="240A1EEA"/>
    <w:lvl w:ilvl="0" w:tplc="F8F44DD0">
      <w:start w:val="4"/>
      <w:numFmt w:val="decimal"/>
      <w:lvlText w:val="(%1)"/>
      <w:lvlJc w:val="left"/>
      <w:pPr>
        <w:tabs>
          <w:tab w:val="num" w:pos="1368"/>
        </w:tabs>
        <w:ind w:left="1368"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9B001D"/>
    <w:multiLevelType w:val="hybridMultilevel"/>
    <w:tmpl w:val="10529026"/>
    <w:lvl w:ilvl="0" w:tplc="56CAE8F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751FA2"/>
    <w:multiLevelType w:val="hybridMultilevel"/>
    <w:tmpl w:val="266A18A2"/>
    <w:lvl w:ilvl="0" w:tplc="88CA19E0">
      <w:start w:val="1"/>
      <w:numFmt w:val="decimal"/>
      <w:lvlText w:val="%1."/>
      <w:lvlJc w:val="left"/>
      <w:pPr>
        <w:tabs>
          <w:tab w:val="num" w:pos="1080"/>
        </w:tabs>
        <w:ind w:left="1080" w:hanging="720"/>
      </w:pPr>
      <w:rPr>
        <w:rFonts w:hint="default"/>
      </w:rPr>
    </w:lvl>
    <w:lvl w:ilvl="1" w:tplc="9E14EAEA">
      <w:start w:val="1"/>
      <w:numFmt w:val="lowerLetter"/>
      <w:lvlText w:val="(%2)"/>
      <w:lvlJc w:val="left"/>
      <w:pPr>
        <w:tabs>
          <w:tab w:val="num" w:pos="1800"/>
        </w:tabs>
        <w:ind w:left="1800" w:hanging="720"/>
      </w:pPr>
      <w:rPr>
        <w:rFonts w:hint="default"/>
      </w:rPr>
    </w:lvl>
    <w:lvl w:ilvl="2" w:tplc="2CF06450">
      <w:start w:val="1"/>
      <w:numFmt w:val="lowerLetter"/>
      <w:lvlText w:val="(%3)"/>
      <w:lvlJc w:val="left"/>
      <w:pPr>
        <w:tabs>
          <w:tab w:val="num" w:pos="2700"/>
        </w:tabs>
        <w:ind w:left="2700" w:hanging="720"/>
      </w:pPr>
      <w:rPr>
        <w:rFonts w:hint="default"/>
      </w:rPr>
    </w:lvl>
    <w:lvl w:ilvl="3" w:tplc="F5C297B2">
      <w:start w:val="1"/>
      <w:numFmt w:val="decimal"/>
      <w:lvlText w:val="(%4)"/>
      <w:lvlJc w:val="left"/>
      <w:pPr>
        <w:tabs>
          <w:tab w:val="num" w:pos="3240"/>
        </w:tabs>
        <w:ind w:left="3240" w:hanging="720"/>
      </w:pPr>
      <w:rPr>
        <w:rFonts w:hint="default"/>
      </w:rPr>
    </w:lvl>
    <w:lvl w:ilvl="4" w:tplc="B00C61CA">
      <w:start w:val="4"/>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16529A"/>
    <w:multiLevelType w:val="hybridMultilevel"/>
    <w:tmpl w:val="B6BE1B16"/>
    <w:lvl w:ilvl="0" w:tplc="41A4B880">
      <w:start w:val="1"/>
      <w:numFmt w:val="lowerRoman"/>
      <w:lvlText w:val="(%1)"/>
      <w:lvlJc w:val="left"/>
      <w:pPr>
        <w:ind w:left="1440" w:hanging="10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E618D1"/>
    <w:multiLevelType w:val="hybridMultilevel"/>
    <w:tmpl w:val="9B2EBFB2"/>
    <w:lvl w:ilvl="0" w:tplc="2CD8C1F4">
      <w:start w:val="2"/>
      <w:numFmt w:val="decimal"/>
      <w:lvlText w:val="(%1)"/>
      <w:lvlJc w:val="left"/>
      <w:pPr>
        <w:tabs>
          <w:tab w:val="num" w:pos="1368"/>
        </w:tabs>
        <w:ind w:left="1368"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F560436"/>
    <w:multiLevelType w:val="hybridMultilevel"/>
    <w:tmpl w:val="D3FADC1E"/>
    <w:lvl w:ilvl="0" w:tplc="0696E4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FC1C34"/>
    <w:multiLevelType w:val="hybridMultilevel"/>
    <w:tmpl w:val="F38266D6"/>
    <w:lvl w:ilvl="0" w:tplc="1A94F664">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7">
    <w:nsid w:val="776072F6"/>
    <w:multiLevelType w:val="hybridMultilevel"/>
    <w:tmpl w:val="AAB674A8"/>
    <w:lvl w:ilvl="0" w:tplc="AE5ECE90">
      <w:start w:val="1"/>
      <w:numFmt w:val="decimal"/>
      <w:lvlText w:val="%1."/>
      <w:lvlJc w:val="left"/>
      <w:pPr>
        <w:tabs>
          <w:tab w:val="num" w:pos="720"/>
        </w:tabs>
        <w:ind w:left="720" w:hanging="360"/>
      </w:pPr>
      <w:rPr>
        <w:b/>
      </w:rPr>
    </w:lvl>
    <w:lvl w:ilvl="1" w:tplc="AC5A8C8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591557"/>
    <w:multiLevelType w:val="hybridMultilevel"/>
    <w:tmpl w:val="B4384B68"/>
    <w:lvl w:ilvl="0" w:tplc="5CFE12F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A3D5743"/>
    <w:multiLevelType w:val="hybridMultilevel"/>
    <w:tmpl w:val="E87EC03A"/>
    <w:lvl w:ilvl="0" w:tplc="544AF78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AA56B2A"/>
    <w:multiLevelType w:val="hybridMultilevel"/>
    <w:tmpl w:val="76B459E2"/>
    <w:lvl w:ilvl="0" w:tplc="EBD011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F5E1F45"/>
    <w:multiLevelType w:val="hybridMultilevel"/>
    <w:tmpl w:val="6E8C759E"/>
    <w:lvl w:ilvl="0" w:tplc="FB220A4E">
      <w:start w:val="1"/>
      <w:numFmt w:val="lowerLetter"/>
      <w:lvlText w:val="(%1)"/>
      <w:lvlJc w:val="left"/>
      <w:pPr>
        <w:tabs>
          <w:tab w:val="num" w:pos="1440"/>
        </w:tabs>
        <w:ind w:left="1440" w:hanging="720"/>
      </w:pPr>
      <w:rPr>
        <w:rFonts w:hint="default"/>
      </w:rPr>
    </w:lvl>
    <w:lvl w:ilvl="1" w:tplc="A58EDE30">
      <w:start w:val="2"/>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7"/>
  </w:num>
  <w:num w:numId="3">
    <w:abstractNumId w:val="16"/>
  </w:num>
  <w:num w:numId="4">
    <w:abstractNumId w:val="19"/>
  </w:num>
  <w:num w:numId="5">
    <w:abstractNumId w:val="18"/>
  </w:num>
  <w:num w:numId="6">
    <w:abstractNumId w:val="21"/>
  </w:num>
  <w:num w:numId="7">
    <w:abstractNumId w:val="11"/>
  </w:num>
  <w:num w:numId="8">
    <w:abstractNumId w:val="10"/>
  </w:num>
  <w:num w:numId="9">
    <w:abstractNumId w:val="0"/>
  </w:num>
  <w:num w:numId="10">
    <w:abstractNumId w:val="4"/>
  </w:num>
  <w:num w:numId="11">
    <w:abstractNumId w:val="8"/>
  </w:num>
  <w:num w:numId="12">
    <w:abstractNumId w:val="14"/>
  </w:num>
  <w:num w:numId="13">
    <w:abstractNumId w:val="1"/>
  </w:num>
  <w:num w:numId="14">
    <w:abstractNumId w:val="15"/>
  </w:num>
  <w:num w:numId="15">
    <w:abstractNumId w:val="13"/>
  </w:num>
  <w:num w:numId="16">
    <w:abstractNumId w:val="6"/>
  </w:num>
  <w:num w:numId="17">
    <w:abstractNumId w:val="9"/>
  </w:num>
  <w:num w:numId="18">
    <w:abstractNumId w:val="5"/>
  </w:num>
  <w:num w:numId="19">
    <w:abstractNumId w:val="3"/>
  </w:num>
  <w:num w:numId="20">
    <w:abstractNumId w:val="2"/>
  </w:num>
  <w:num w:numId="21">
    <w:abstractNumId w:val="20"/>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5D6"/>
    <w:rsid w:val="0001430F"/>
    <w:rsid w:val="00060502"/>
    <w:rsid w:val="001F1C99"/>
    <w:rsid w:val="00252374"/>
    <w:rsid w:val="002B7AA3"/>
    <w:rsid w:val="0030085D"/>
    <w:rsid w:val="003B2C45"/>
    <w:rsid w:val="00422064"/>
    <w:rsid w:val="004728E6"/>
    <w:rsid w:val="00525EA4"/>
    <w:rsid w:val="00537B0A"/>
    <w:rsid w:val="005A60E4"/>
    <w:rsid w:val="005A74B1"/>
    <w:rsid w:val="00703FE0"/>
    <w:rsid w:val="007E2F56"/>
    <w:rsid w:val="00882B26"/>
    <w:rsid w:val="008D3512"/>
    <w:rsid w:val="0092162A"/>
    <w:rsid w:val="00943085"/>
    <w:rsid w:val="00952D60"/>
    <w:rsid w:val="00B53385"/>
    <w:rsid w:val="00BF57F4"/>
    <w:rsid w:val="00CC05D6"/>
    <w:rsid w:val="00D26E4F"/>
    <w:rsid w:val="00DE75F6"/>
    <w:rsid w:val="00E6053D"/>
    <w:rsid w:val="00F54A23"/>
    <w:rsid w:val="00F72C2D"/>
    <w:rsid w:val="00FA6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5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5D6"/>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8D3512"/>
    <w:pPr>
      <w:tabs>
        <w:tab w:val="center" w:pos="4680"/>
        <w:tab w:val="right" w:pos="9360"/>
      </w:tabs>
    </w:pPr>
  </w:style>
  <w:style w:type="character" w:customStyle="1" w:styleId="HeaderChar">
    <w:name w:val="Header Char"/>
    <w:basedOn w:val="DefaultParagraphFont"/>
    <w:link w:val="Header"/>
    <w:uiPriority w:val="99"/>
    <w:rsid w:val="008D35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3512"/>
    <w:pPr>
      <w:tabs>
        <w:tab w:val="center" w:pos="4680"/>
        <w:tab w:val="right" w:pos="9360"/>
      </w:tabs>
    </w:pPr>
  </w:style>
  <w:style w:type="character" w:customStyle="1" w:styleId="FooterChar">
    <w:name w:val="Footer Char"/>
    <w:basedOn w:val="DefaultParagraphFont"/>
    <w:link w:val="Footer"/>
    <w:uiPriority w:val="99"/>
    <w:rsid w:val="008D351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5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5D6"/>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8D3512"/>
    <w:pPr>
      <w:tabs>
        <w:tab w:val="center" w:pos="4680"/>
        <w:tab w:val="right" w:pos="9360"/>
      </w:tabs>
    </w:pPr>
  </w:style>
  <w:style w:type="character" w:customStyle="1" w:styleId="HeaderChar">
    <w:name w:val="Header Char"/>
    <w:basedOn w:val="DefaultParagraphFont"/>
    <w:link w:val="Header"/>
    <w:uiPriority w:val="99"/>
    <w:rsid w:val="008D35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3512"/>
    <w:pPr>
      <w:tabs>
        <w:tab w:val="center" w:pos="4680"/>
        <w:tab w:val="right" w:pos="9360"/>
      </w:tabs>
    </w:pPr>
  </w:style>
  <w:style w:type="character" w:customStyle="1" w:styleId="FooterChar">
    <w:name w:val="Footer Char"/>
    <w:basedOn w:val="DefaultParagraphFont"/>
    <w:link w:val="Footer"/>
    <w:uiPriority w:val="99"/>
    <w:rsid w:val="008D351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C167A-8AC0-429E-AEFD-247C6F7A6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3229</Words>
  <Characters>18409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21595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Niaz</dc:creator>
  <cp:lastModifiedBy>HP</cp:lastModifiedBy>
  <cp:revision>12</cp:revision>
  <dcterms:created xsi:type="dcterms:W3CDTF">2017-05-29T08:53:00Z</dcterms:created>
  <dcterms:modified xsi:type="dcterms:W3CDTF">2017-06-15T09:32:00Z</dcterms:modified>
</cp:coreProperties>
</file>